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2120640027"/>
        <w:docPartObj>
          <w:docPartGallery w:val="Cover Pages"/>
          <w:docPartUnique/>
        </w:docPartObj>
      </w:sdtPr>
      <w:sdtEndPr>
        <w:rPr>
          <w:rFonts w:eastAsia="Times New Roman"/>
        </w:rPr>
      </w:sdtEndPr>
      <w:sdtContent>
        <w:p w:rsidR="00C22979" w:rsidRDefault="00C22979" w:rsidP="00017EE0">
          <w:pPr>
            <w:tabs>
              <w:tab w:val="left" w:pos="1125"/>
            </w:tabs>
            <w:jc w:val="both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1" locked="0" layoutInCell="1" allowOverlap="1" wp14:anchorId="047FEAE9" wp14:editId="5ECC1B64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58000" cy="7458382"/>
                    <wp:effectExtent l="0" t="0" r="19050" b="28575"/>
                    <wp:wrapNone/>
                    <wp:docPr id="119" name="Group 11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58000" cy="7458382"/>
                              <a:chOff x="0" y="0"/>
                              <a:chExt cx="6858000" cy="7458382"/>
                            </a:xfrm>
                          </wpg:grpSpPr>
                          <wps:wsp>
                            <wps:cNvPr id="120" name="Rectangle 120"/>
                            <wps:cNvSpPr/>
                            <wps:spPr>
                              <a:xfrm>
                                <a:off x="0" y="7315200"/>
                                <a:ext cx="6858000" cy="1431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2" name="Text Box 122"/>
                            <wps:cNvSpPr txBox="1"/>
                            <wps:spPr>
                              <a:xfrm>
                                <a:off x="0" y="0"/>
                                <a:ext cx="6858000" cy="73152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eastAsiaTheme="majorEastAsia" w:cstheme="minorHAnsi"/>
                                      <w:b/>
                                      <w:bCs/>
                                      <w:color w:val="323E4F" w:themeColor="text2" w:themeShade="BF"/>
                                      <w:sz w:val="108"/>
                                      <w:szCs w:val="108"/>
                                    </w:rPr>
                                    <w:alias w:val="Title"/>
                                    <w:tag w:val=""/>
                                    <w:id w:val="-1476986296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196947" w:rsidRPr="00017EE0" w:rsidRDefault="00196947" w:rsidP="00017EE0">
                                      <w:pPr>
                                        <w:pStyle w:val="NoSpacing"/>
                                        <w:pBdr>
                                          <w:bottom w:val="single" w:sz="6" w:space="4" w:color="7F7F7F" w:themeColor="text1" w:themeTint="80"/>
                                        </w:pBdr>
                                        <w:rPr>
                                          <w:rFonts w:eastAsiaTheme="majorEastAsia" w:cstheme="minorHAnsi"/>
                                          <w:b/>
                                          <w:bCs/>
                                          <w:color w:val="323E4F" w:themeColor="text2" w:themeShade="BF"/>
                                          <w:sz w:val="108"/>
                                          <w:szCs w:val="108"/>
                                        </w:rPr>
                                      </w:pPr>
                                      <w:r>
                                        <w:rPr>
                                          <w:rFonts w:eastAsiaTheme="majorEastAsia" w:cstheme="minorHAnsi"/>
                                          <w:b/>
                                          <w:bCs/>
                                          <w:color w:val="323E4F" w:themeColor="text2" w:themeShade="BF"/>
                                          <w:sz w:val="108"/>
                                          <w:szCs w:val="108"/>
                                        </w:rPr>
                                        <w:t>Transition Management Plan (Functional)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aps/>
                                      <w:color w:val="44546A" w:themeColor="text2"/>
                                      <w:sz w:val="72"/>
                                      <w:szCs w:val="72"/>
                                    </w:rPr>
                                    <w:alias w:val="Subtitle"/>
                                    <w:tag w:val=""/>
                                    <w:id w:val="15734622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196947" w:rsidRPr="00017EE0" w:rsidRDefault="00196947">
                                      <w:pPr>
                                        <w:pStyle w:val="NoSpacing"/>
                                        <w:spacing w:before="240"/>
                                        <w:rPr>
                                          <w:caps/>
                                          <w:color w:val="44546A" w:themeColor="text2"/>
                                          <w:sz w:val="72"/>
                                          <w:szCs w:val="72"/>
                                        </w:rPr>
                                      </w:pPr>
                                      <w:r w:rsidRPr="00017EE0">
                                        <w:rPr>
                                          <w:caps/>
                                          <w:color w:val="44546A" w:themeColor="text2"/>
                                          <w:sz w:val="72"/>
                                          <w:szCs w:val="72"/>
                                        </w:rPr>
                                        <w:t>COVID-19</w:t>
                                      </w:r>
                                      <w:r w:rsidR="006B2100">
                                        <w:rPr>
                                          <w:caps/>
                                          <w:color w:val="44546A" w:themeColor="text2"/>
                                          <w:sz w:val="72"/>
                                          <w:szCs w:val="72"/>
                                        </w:rPr>
                                        <w:t xml:space="preserve"> statewide testing unit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457200" tIns="457200" rIns="457200" bIns="4572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47FEAE9" id="Group 119" o:spid="_x0000_s1026" style="position:absolute;left:0;text-align:left;margin-left:0;margin-top:0;width:540pt;height:587.25pt;z-index:-251659264;mso-position-horizontal:center;mso-position-horizontal-relative:page;mso-position-vertical:center;mso-position-vertical-relative:page" coordsize="68580,74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2YDcQMAADsLAAAOAAAAZHJzL2Uyb0RvYy54bWzcVltP2zAUfp+0/2D5faQpLZSIgBgMNIkB&#10;AiaejeM00Rzbs10S9ut3jnOhQLkIJCbtJbV97p/P+ert3aaS5EZYV2qV0nhtRIlQXGelmqf05+Xh&#10;lxklzjOVMamVSOmtcHR35/On7dokYqwLLTNhCThRLqlNSgvvTRJFjheiYm5NG6FAmGtbMQ9bO48y&#10;y2rwXsloPBptRLW2mbGaC+fg9KAV0p3gP88F96d57oQnMqWQmw9fG77X+I12tlkyt8wUJe/SYG/I&#10;omKlgqCDqwPmGVnY8pGrquRWO537Na6rSOd5yUWoAaqJRw+qObJ6YUIt86SemwEmgPYBTm92y09u&#10;ziwpM7i7eIsSxSq4pBCX4AHAU5t5AlpH1lyYM9sdzNsdVtzktsJfqIU0AdjbAVjReMLhcGM2nY1G&#10;gD8H2eZkOlufjVvoeQH388iOF99esIz6wBHmN6RTG2gjd4eUex9SFwUzIlyAQwx6pMZQSYvUOTQY&#10;U3MpSAyHAZygOUDlEgeoPYnT5no8hTZusViJVjxZj1uwhpJZYqzzR0JXBBcptZBF6D52c+w8ZAGq&#10;vQqGdlqW2WEpZdjgaIl9ackNg6FgnAvlY8wArO5pSvWSsW/GIa5cVD901jrcnOJNd+76WA+dQyj0&#10;DpfXAxRW/lYKjCnVucihK6F12gCBDx4nHfIrWCba0Bh5dejgELVzQGHwHYfkn/DdVtDpo6kIdDIY&#10;j142HixCZK38YFyVSttVDuRwFXmr34PUQoMoXevsFjrR6pbMnOGHJbTBMXP+jFlgL+hOYGR/Cp9c&#10;6jqlultRUmj7Z9U56sOogJSSGtgwpe73gllBifyuYIi24skE6TNsJtNNnAC7LLlelqhFta+ht2Lg&#10;fsPDEvW97Je51dUVEPceRgURUxxip5R722/2fcvSQP1c7O0FNaBMw/yxujAcnSOq2OaXzRWzppsF&#10;D1N0ovvBZcmDkWh10VLpvYXXeRnm5Q7XDm8gEaS+D2GTcc8ml8gAX3UDZBLoEeMD7SCZEN+AAKuG&#10;vsTzZ2nlOUJZopy3M4rSSCeQCs4qgRbbWJ92A/EM17yXLvoZ7EjuDoawWkEer5jR1czwCsOPZobs&#10;V0/STzKDb66brj3+BUkEXrjPEgNN9LIlngDZ/0IU4RECL7TwN9e9JvEJuLwPxHL35t35CwAA//8D&#10;AFBLAwQUAAYACAAAACEAcxfN2t0AAAAHAQAADwAAAGRycy9kb3ducmV2LnhtbEyPQUvDQBCF74L/&#10;YRnBm92NWi0xm1KKeipCW6H0Ns1Ok9DsbMhuk/Tfu/Wil2Eeb3jzvWw+2kb01PnasYZkokAQF87U&#10;XGr43n48zED4gGywcUwaLuRhnt/eZJgaN/Ca+k0oRQxhn6KGKoQ2ldIXFVn0E9cSR+/oOoshyq6U&#10;psMhhttGPir1Ii3WHD9U2NKyouK0OVsNnwMOi6fkvV+djsvLfjv92q0S0vr+bly8gQg0hr9juOJH&#10;dMgj08Gd2XjRaIhFwu+8emqmoj7ELXl9noLMM/mfP/8BAAD//wMAUEsBAi0AFAAGAAgAAAAhALaD&#10;OJL+AAAA4QEAABMAAAAAAAAAAAAAAAAAAAAAAFtDb250ZW50X1R5cGVzXS54bWxQSwECLQAUAAYA&#10;CAAAACEAOP0h/9YAAACUAQAACwAAAAAAAAAAAAAAAAAvAQAAX3JlbHMvLnJlbHNQSwECLQAUAAYA&#10;CAAAACEAcl9mA3EDAAA7CwAADgAAAAAAAAAAAAAAAAAuAgAAZHJzL2Uyb0RvYy54bWxQSwECLQAU&#10;AAYACAAAACEAcxfN2t0AAAAHAQAADwAAAAAAAAAAAAAAAADLBQAAZHJzL2Rvd25yZXYueG1sUEsF&#10;BgAAAAAEAAQA8wAAANUGAAAAAA==&#10;">
                    <v:rect id="Rectangle 120" o:spid="_x0000_s1027" style="position:absolute;top:73152;width:68580;height:1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Cv6wwAAANwAAAAPAAAAZHJzL2Rvd25yZXYueG1sRI9Ba8JA&#10;EIXvhf6HZQpeim70IBJdxQrSeNRGvA7ZaRKSnQ3ZbYz/3jkIvc3w3rz3zWY3ulYN1Ifas4H5LAFF&#10;XHhbc2kg/zlOV6BCRLbYeiYDDwqw276/bTC1/s5nGi6xVBLCIUUDVYxdqnUoKnIYZr4jFu3X9w6j&#10;rH2pbY93CXetXiTJUjusWRoq7OhQUdFc/pyBYj808Tun2+f19OVdks2zvLkaM/kY92tQkcb4b35d&#10;Z1bwF4Ivz8gEevsEAAD//wMAUEsBAi0AFAAGAAgAAAAhANvh9svuAAAAhQEAABMAAAAAAAAAAAAA&#10;AAAAAAAAAFtDb250ZW50X1R5cGVzXS54bWxQSwECLQAUAAYACAAAACEAWvQsW78AAAAVAQAACwAA&#10;AAAAAAAAAAAAAAAfAQAAX3JlbHMvLnJlbHNQSwECLQAUAAYACAAAACEAdDgr+sMAAADcAAAADwAA&#10;AAAAAAAAAAAAAAAHAgAAZHJzL2Rvd25yZXYueG1sUEsFBgAAAAADAAMAtwAAAPcCAAAAAA==&#10;" fillcolor="#4472c4 [3204]" strokecolor="#323e4f [2415]" strokeweight="1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2" o:spid="_x0000_s1028" type="#_x0000_t202" style="position:absolute;width:68580;height:731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aoawwAAANwAAAAPAAAAZHJzL2Rvd25yZXYueG1sRE9La8JA&#10;EL4L/Q/LFHrTTQO2NbqKFVsqHoyv+5CdJqHZ2bi71fjvXaHQ23x8z5nMOtOIMzlfW1bwPEhAEBdW&#10;11wqOOw/+m8gfEDW2FgmBVfyMJs+9CaYaXvhLZ13oRQxhH2GCqoQ2kxKX1Rk0A9sSxy5b+sMhghd&#10;KbXDSww3jUyT5EUarDk2VNjSoqLiZ/drFGzc++lz9IrNcTk0m/VqXtZ5niv19NjNxyACdeFf/Of+&#10;0nF+msL9mXiBnN4AAAD//wMAUEsBAi0AFAAGAAgAAAAhANvh9svuAAAAhQEAABMAAAAAAAAAAAAA&#10;AAAAAAAAAFtDb250ZW50X1R5cGVzXS54bWxQSwECLQAUAAYACAAAACEAWvQsW78AAAAVAQAACwAA&#10;AAAAAAAAAAAAAAAfAQAAX3JlbHMvLnJlbHNQSwECLQAUAAYACAAAACEAkemqGsMAAADcAAAADwAA&#10;AAAAAAAAAAAAAAAHAgAAZHJzL2Rvd25yZXYueG1sUEsFBgAAAAADAAMAtwAAAPcCAAAAAA==&#10;" filled="f" strokecolor="#323e4f [2415]" strokeweight=".5pt">
                      <v:textbox inset="36pt,36pt,36pt,36pt">
                        <w:txbxContent>
                          <w:sdt>
                            <w:sdtPr>
                              <w:rPr>
                                <w:rFonts w:eastAsiaTheme="majorEastAsia" w:cstheme="minorHAnsi"/>
                                <w:b/>
                                <w:bCs/>
                                <w:color w:val="323E4F" w:themeColor="text2" w:themeShade="BF"/>
                                <w:sz w:val="108"/>
                                <w:szCs w:val="108"/>
                              </w:rPr>
                              <w:alias w:val="Title"/>
                              <w:tag w:val=""/>
                              <w:id w:val="-147698629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 w:rsidR="00196947" w:rsidRPr="00017EE0" w:rsidRDefault="00196947" w:rsidP="00017EE0">
                                <w:pPr>
                                  <w:pStyle w:val="NoSpacing"/>
                                  <w:pBdr>
                                    <w:bottom w:val="single" w:sz="6" w:space="4" w:color="7F7F7F" w:themeColor="text1" w:themeTint="80"/>
                                  </w:pBdr>
                                  <w:rPr>
                                    <w:rFonts w:eastAsiaTheme="majorEastAsia" w:cstheme="minorHAnsi"/>
                                    <w:b/>
                                    <w:bCs/>
                                    <w:color w:val="323E4F" w:themeColor="text2" w:themeShade="BF"/>
                                    <w:sz w:val="108"/>
                                    <w:szCs w:val="108"/>
                                  </w:rPr>
                                </w:pPr>
                                <w:r>
                                  <w:rPr>
                                    <w:rFonts w:eastAsiaTheme="majorEastAsia" w:cstheme="minorHAnsi"/>
                                    <w:b/>
                                    <w:bCs/>
                                    <w:color w:val="323E4F" w:themeColor="text2" w:themeShade="BF"/>
                                    <w:sz w:val="108"/>
                                    <w:szCs w:val="108"/>
                                  </w:rPr>
                                  <w:t>Transition Management Plan (Functional)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aps/>
                                <w:color w:val="44546A" w:themeColor="text2"/>
                                <w:sz w:val="72"/>
                                <w:szCs w:val="72"/>
                              </w:rPr>
                              <w:alias w:val="Subtitle"/>
                              <w:tag w:val=""/>
                              <w:id w:val="15734622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:rsidR="00196947" w:rsidRPr="00017EE0" w:rsidRDefault="00196947">
                                <w:pPr>
                                  <w:pStyle w:val="NoSpacing"/>
                                  <w:spacing w:before="240"/>
                                  <w:rPr>
                                    <w:caps/>
                                    <w:color w:val="44546A" w:themeColor="text2"/>
                                    <w:sz w:val="72"/>
                                    <w:szCs w:val="72"/>
                                  </w:rPr>
                                </w:pPr>
                                <w:r w:rsidRPr="00017EE0">
                                  <w:rPr>
                                    <w:caps/>
                                    <w:color w:val="44546A" w:themeColor="text2"/>
                                    <w:sz w:val="72"/>
                                    <w:szCs w:val="72"/>
                                  </w:rPr>
                                  <w:t>COVID-19</w:t>
                                </w:r>
                                <w:r w:rsidR="006B2100">
                                  <w:rPr>
                                    <w:caps/>
                                    <w:color w:val="44546A" w:themeColor="text2"/>
                                    <w:sz w:val="72"/>
                                    <w:szCs w:val="72"/>
                                  </w:rPr>
                                  <w:t xml:space="preserve"> statewide testing unit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  <w:r w:rsidR="00676B58">
            <w:rPr>
              <w:noProof/>
            </w:rPr>
            <w:t xml:space="preserve">                  </w:t>
          </w:r>
          <w:r w:rsidR="00676B58">
            <w:rPr>
              <w:noProof/>
            </w:rPr>
            <w:drawing>
              <wp:inline distT="0" distB="0" distL="0" distR="0" wp14:anchorId="6D864331" wp14:editId="66F8AE9A">
                <wp:extent cx="2714625" cy="1009650"/>
                <wp:effectExtent l="0" t="0" r="9525" b="0"/>
                <wp:docPr id="2" name="Picture 2" descr="A picture containing sitting, room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MDHHS logo-SIA-PNG.png"/>
                        <pic:cNvPicPr/>
                      </pic:nvPicPr>
                      <pic:blipFill rotWithShape="1"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" r="-1333" b="19001"/>
                        <a:stretch/>
                      </pic:blipFill>
                      <pic:spPr bwMode="auto">
                        <a:xfrm>
                          <a:off x="0" y="0"/>
                          <a:ext cx="2714908" cy="10097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:rsidR="00DA1F74" w:rsidRPr="00C22979" w:rsidRDefault="00C22979" w:rsidP="00C22979">
          <w:pPr>
            <w:rPr>
              <w:rFonts w:eastAsia="Times New Roman"/>
            </w:rPr>
          </w:pPr>
          <w:r>
            <w:rPr>
              <w:rFonts w:eastAsia="Times New Roman"/>
            </w:rPr>
            <w:br w:type="page"/>
          </w:r>
        </w:p>
      </w:sdtContent>
    </w:sdt>
    <w:p w:rsidR="00F00036" w:rsidRDefault="00F00036" w:rsidP="00F00036">
      <w:pPr>
        <w:pStyle w:val="Heading1"/>
        <w:rPr>
          <w:rFonts w:eastAsia="Times New Roman"/>
        </w:rPr>
      </w:pPr>
      <w:bookmarkStart w:id="0" w:name="_Toc51364795"/>
      <w:r>
        <w:rPr>
          <w:rFonts w:eastAsia="Times New Roman"/>
        </w:rPr>
        <w:t>1. Overall Transition Objective Statement</w:t>
      </w:r>
      <w:bookmarkEnd w:id="0"/>
    </w:p>
    <w:p w:rsidR="00F00036" w:rsidRDefault="00731992" w:rsidP="002125F1">
      <w:pPr>
        <w:spacing w:after="0" w:line="300" w:lineRule="atLeast"/>
        <w:rPr>
          <w:rFonts w:eastAsia="Times New Roman" w:cstheme="minorHAnsi"/>
          <w:sz w:val="22"/>
          <w:szCs w:val="22"/>
        </w:rPr>
      </w:pPr>
      <w:r w:rsidRPr="00731992">
        <w:rPr>
          <w:rFonts w:eastAsia="Times New Roman" w:cstheme="minorHAnsi"/>
          <w:sz w:val="22"/>
          <w:szCs w:val="22"/>
        </w:rPr>
        <w:t xml:space="preserve">The Transition model is structured to minimize business service level inefficiencies during the transition of </w:t>
      </w:r>
      <w:r w:rsidR="00A11E28">
        <w:rPr>
          <w:rFonts w:eastAsia="Times New Roman" w:cstheme="minorHAnsi"/>
          <w:sz w:val="22"/>
          <w:szCs w:val="22"/>
        </w:rPr>
        <w:t xml:space="preserve">the </w:t>
      </w:r>
      <w:r w:rsidRPr="00731992">
        <w:rPr>
          <w:rFonts w:eastAsia="Times New Roman" w:cstheme="minorHAnsi"/>
          <w:sz w:val="22"/>
          <w:szCs w:val="22"/>
        </w:rPr>
        <w:t xml:space="preserve">current COVID-19 Public </w:t>
      </w:r>
      <w:r w:rsidR="00196947">
        <w:rPr>
          <w:rFonts w:eastAsia="Times New Roman" w:cstheme="minorHAnsi"/>
          <w:sz w:val="22"/>
          <w:szCs w:val="22"/>
        </w:rPr>
        <w:t xml:space="preserve">Response activities </w:t>
      </w:r>
      <w:r w:rsidR="00D52DFF">
        <w:rPr>
          <w:rFonts w:eastAsia="Times New Roman" w:cstheme="minorHAnsi"/>
          <w:sz w:val="22"/>
          <w:szCs w:val="22"/>
        </w:rPr>
        <w:t xml:space="preserve">for the Statewide Testing Unit </w:t>
      </w:r>
      <w:r w:rsidR="00A11E28">
        <w:rPr>
          <w:rFonts w:eastAsia="Times New Roman" w:cstheme="minorHAnsi"/>
          <w:sz w:val="22"/>
          <w:szCs w:val="22"/>
        </w:rPr>
        <w:t>working under the direction of the Michigan Department of Health &amp; Human Services [MDHHS] Public Health Administration [PHA]</w:t>
      </w:r>
      <w:r w:rsidR="00196947">
        <w:rPr>
          <w:rFonts w:eastAsia="Times New Roman" w:cstheme="minorHAnsi"/>
          <w:sz w:val="22"/>
          <w:szCs w:val="22"/>
        </w:rPr>
        <w:t xml:space="preserve"> which includes a</w:t>
      </w:r>
      <w:r w:rsidRPr="00731992">
        <w:rPr>
          <w:rFonts w:eastAsia="Times New Roman" w:cstheme="minorHAnsi"/>
          <w:sz w:val="22"/>
          <w:szCs w:val="22"/>
        </w:rPr>
        <w:t xml:space="preserve"> structured training methodology to speedily transition key business processes.</w:t>
      </w:r>
      <w:r w:rsidR="00196947">
        <w:rPr>
          <w:rFonts w:eastAsia="Times New Roman" w:cstheme="minorHAnsi"/>
          <w:sz w:val="22"/>
          <w:szCs w:val="22"/>
        </w:rPr>
        <w:t xml:space="preserve"> </w:t>
      </w:r>
      <w:r w:rsidR="00F00036">
        <w:rPr>
          <w:rFonts w:eastAsia="Times New Roman" w:cstheme="minorHAnsi"/>
          <w:sz w:val="22"/>
          <w:szCs w:val="22"/>
        </w:rPr>
        <w:br/>
      </w:r>
    </w:p>
    <w:p w:rsidR="006009DF" w:rsidRPr="006009DF" w:rsidRDefault="006009DF" w:rsidP="006009DF">
      <w:pPr>
        <w:pStyle w:val="Heading1"/>
        <w:rPr>
          <w:rFonts w:eastAsia="Times New Roman"/>
          <w:color w:val="auto"/>
        </w:rPr>
      </w:pPr>
      <w:bookmarkStart w:id="1" w:name="_Toc51364796"/>
      <w:r>
        <w:rPr>
          <w:rFonts w:eastAsia="Times New Roman"/>
        </w:rPr>
        <w:t xml:space="preserve">2. Transition Management Plan </w:t>
      </w:r>
      <w:r w:rsidR="00914FE7">
        <w:rPr>
          <w:rFonts w:eastAsia="Times New Roman"/>
        </w:rPr>
        <w:t>Overview</w:t>
      </w:r>
      <w:r w:rsidR="00CE5C01">
        <w:rPr>
          <w:rFonts w:eastAsia="Times New Roman"/>
        </w:rPr>
        <w:t xml:space="preserve"> (</w:t>
      </w:r>
      <w:r w:rsidR="00914FE7">
        <w:rPr>
          <w:rFonts w:eastAsia="Times New Roman"/>
        </w:rPr>
        <w:t xml:space="preserve">Model, </w:t>
      </w:r>
      <w:r>
        <w:rPr>
          <w:rFonts w:eastAsia="Times New Roman"/>
        </w:rPr>
        <w:t>Objectives, Approach, and Structure</w:t>
      </w:r>
      <w:r w:rsidR="00CE5C01">
        <w:rPr>
          <w:rFonts w:eastAsia="Times New Roman"/>
        </w:rPr>
        <w:t>)</w:t>
      </w:r>
      <w:bookmarkEnd w:id="1"/>
    </w:p>
    <w:p w:rsidR="0084115C" w:rsidRDefault="006009DF" w:rsidP="00914FE7">
      <w:pPr>
        <w:pStyle w:val="NormalWeb"/>
        <w:rPr>
          <w:rFonts w:asciiTheme="minorHAnsi" w:hAnsiTheme="minorHAnsi" w:cstheme="minorHAnsi"/>
          <w:color w:val="auto"/>
          <w:spacing w:val="0"/>
          <w:sz w:val="22"/>
          <w:szCs w:val="22"/>
        </w:rPr>
      </w:pP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The Transition </w:t>
      </w:r>
      <w:r w:rsidR="00914FE7">
        <w:rPr>
          <w:rFonts w:asciiTheme="minorHAnsi" w:hAnsiTheme="minorHAnsi" w:cstheme="minorHAnsi"/>
          <w:color w:val="auto"/>
          <w:spacing w:val="0"/>
          <w:sz w:val="22"/>
          <w:szCs w:val="22"/>
        </w:rPr>
        <w:t>Plan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is </w:t>
      </w:r>
      <w:r w:rsidR="00914FE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based on a </w:t>
      </w:r>
      <w:r w:rsidR="004B7A7F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proven </w:t>
      </w:r>
      <w:r w:rsidR="00914FE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model that is 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structured to minimize business service level inefficiencies during the transition of </w:t>
      </w:r>
      <w:r w:rsidR="00914FE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the COVID-19 Public </w:t>
      </w:r>
      <w:r w:rsidR="00196947">
        <w:rPr>
          <w:rFonts w:asciiTheme="minorHAnsi" w:hAnsiTheme="minorHAnsi" w:cstheme="minorHAnsi"/>
          <w:color w:val="auto"/>
          <w:spacing w:val="0"/>
          <w:sz w:val="22"/>
          <w:szCs w:val="22"/>
        </w:rPr>
        <w:t>Response activities to support a long-term working solution</w:t>
      </w:r>
      <w:r w:rsidR="00235E74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, while simultaneously </w:t>
      </w:r>
      <w:r w:rsidR="00196947">
        <w:rPr>
          <w:rFonts w:asciiTheme="minorHAnsi" w:hAnsiTheme="minorHAnsi" w:cstheme="minorHAnsi"/>
          <w:color w:val="auto"/>
          <w:spacing w:val="0"/>
          <w:sz w:val="22"/>
          <w:szCs w:val="22"/>
        </w:rPr>
        <w:t>optimizing</w:t>
      </w:r>
      <w:r w:rsidR="00235E74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on the benefits of moving to a more standard </w:t>
      </w:r>
      <w:r w:rsidR="00D52DFF">
        <w:rPr>
          <w:rFonts w:asciiTheme="minorHAnsi" w:hAnsiTheme="minorHAnsi" w:cstheme="minorHAnsi"/>
          <w:color w:val="auto"/>
          <w:spacing w:val="0"/>
          <w:sz w:val="22"/>
          <w:szCs w:val="22"/>
        </w:rPr>
        <w:t>Testing Unit Coordination</w:t>
      </w:r>
      <w:r w:rsidR="00235E74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environment with proven best practices in </w:t>
      </w:r>
      <w:r w:rsidR="006D1C34">
        <w:rPr>
          <w:rFonts w:asciiTheme="minorHAnsi" w:hAnsiTheme="minorHAnsi" w:cstheme="minorHAnsi"/>
          <w:color w:val="auto"/>
          <w:spacing w:val="0"/>
          <w:sz w:val="22"/>
          <w:szCs w:val="22"/>
        </w:rPr>
        <w:t>place</w:t>
      </w:r>
      <w:r w:rsidR="00914FE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. 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This </w:t>
      </w:r>
      <w:r w:rsidR="00914FE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model utilizes a 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>structured training</w:t>
      </w:r>
      <w:r w:rsidR="00235EE5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methodology to </w:t>
      </w:r>
      <w:r w:rsidR="00235EE5">
        <w:rPr>
          <w:rFonts w:asciiTheme="minorHAnsi" w:hAnsiTheme="minorHAnsi" w:cstheme="minorHAnsi"/>
          <w:color w:val="auto"/>
          <w:spacing w:val="0"/>
          <w:sz w:val="22"/>
          <w:szCs w:val="22"/>
        </w:rPr>
        <w:t>ensure efficient joint</w:t>
      </w:r>
      <w:r w:rsidR="00327C21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understanding and</w:t>
      </w:r>
      <w:r w:rsidR="00235EE5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modification of existing processes, prior to the</w:t>
      </w:r>
      <w:r w:rsidR="00327C21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full</w:t>
      </w:r>
      <w:r w:rsidR="00235EE5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>transition</w:t>
      </w:r>
      <w:r w:rsidR="00235EE5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of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key </w:t>
      </w:r>
      <w:r w:rsidR="00914FE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knowledge and 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>business processes of the</w:t>
      </w:r>
      <w:r w:rsidR="00914FE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current </w:t>
      </w:r>
      <w:r w:rsidR="00196947">
        <w:rPr>
          <w:rFonts w:asciiTheme="minorHAnsi" w:hAnsiTheme="minorHAnsi" w:cstheme="minorHAnsi"/>
          <w:color w:val="auto"/>
          <w:spacing w:val="0"/>
          <w:sz w:val="22"/>
          <w:szCs w:val="22"/>
        </w:rPr>
        <w:t>processes</w:t>
      </w:r>
      <w:r w:rsidR="00914FE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to </w:t>
      </w:r>
      <w:r w:rsidR="00196947">
        <w:rPr>
          <w:rFonts w:asciiTheme="minorHAnsi" w:hAnsiTheme="minorHAnsi" w:cstheme="minorHAnsi"/>
          <w:color w:val="auto"/>
          <w:spacing w:val="0"/>
          <w:sz w:val="22"/>
          <w:szCs w:val="22"/>
        </w:rPr>
        <w:t>new solutions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. </w:t>
      </w:r>
    </w:p>
    <w:p w:rsidR="00FF7F99" w:rsidRDefault="00FF7F99" w:rsidP="00914FE7">
      <w:pPr>
        <w:pStyle w:val="NormalWeb"/>
        <w:rPr>
          <w:rFonts w:asciiTheme="minorHAnsi" w:hAnsiTheme="minorHAnsi" w:cstheme="minorHAnsi"/>
          <w:color w:val="auto"/>
          <w:spacing w:val="0"/>
          <w:sz w:val="22"/>
          <w:szCs w:val="22"/>
        </w:rPr>
      </w:pPr>
    </w:p>
    <w:p w:rsidR="00235EE5" w:rsidRDefault="005863A8" w:rsidP="00914FE7">
      <w:pPr>
        <w:pStyle w:val="NormalWeb"/>
        <w:rPr>
          <w:rFonts w:asciiTheme="minorHAnsi" w:hAnsiTheme="minorHAnsi" w:cstheme="minorHAnsi"/>
          <w:color w:val="auto"/>
          <w:spacing w:val="0"/>
          <w:sz w:val="22"/>
          <w:szCs w:val="22"/>
        </w:rPr>
      </w:pP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>Key to th</w:t>
      </w:r>
      <w:r w:rsidR="0084115C">
        <w:rPr>
          <w:rFonts w:asciiTheme="minorHAnsi" w:hAnsiTheme="minorHAnsi" w:cstheme="minorHAnsi"/>
          <w:color w:val="auto"/>
          <w:spacing w:val="0"/>
          <w:sz w:val="22"/>
          <w:szCs w:val="22"/>
        </w:rPr>
        <w:t>e success of this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transition will be </w:t>
      </w:r>
      <w:r w:rsidR="0084115C">
        <w:rPr>
          <w:rFonts w:asciiTheme="minorHAnsi" w:hAnsiTheme="minorHAnsi" w:cstheme="minorHAnsi"/>
          <w:color w:val="auto"/>
          <w:spacing w:val="0"/>
          <w:sz w:val="22"/>
          <w:szCs w:val="22"/>
        </w:rPr>
        <w:t>the collaborative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re-engineer</w:t>
      </w:r>
      <w:r w:rsidR="0084115C">
        <w:rPr>
          <w:rFonts w:asciiTheme="minorHAnsi" w:hAnsiTheme="minorHAnsi" w:cstheme="minorHAnsi"/>
          <w:color w:val="auto"/>
          <w:spacing w:val="0"/>
          <w:sz w:val="22"/>
          <w:szCs w:val="22"/>
        </w:rPr>
        <w:t>ing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and migrat</w:t>
      </w:r>
      <w:r w:rsidR="0084115C">
        <w:rPr>
          <w:rFonts w:asciiTheme="minorHAnsi" w:hAnsiTheme="minorHAnsi" w:cstheme="minorHAnsi"/>
          <w:color w:val="auto"/>
          <w:spacing w:val="0"/>
          <w:sz w:val="22"/>
          <w:szCs w:val="22"/>
        </w:rPr>
        <w:t>ion of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current processes</w:t>
      </w:r>
      <w:r w:rsidR="0084115C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, knowledge, 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>and practices to ensure that we are leveraging the benefits of integrating them into a more standard, future steady-state structure.</w:t>
      </w:r>
      <w:r w:rsidR="0084115C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</w:t>
      </w:r>
      <w:r w:rsidR="00457207" w:rsidRPr="0045720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A </w:t>
      </w:r>
      <w:r w:rsidR="00457207">
        <w:rPr>
          <w:rFonts w:asciiTheme="minorHAnsi" w:hAnsiTheme="minorHAnsi" w:cstheme="minorHAnsi"/>
          <w:color w:val="auto"/>
          <w:spacing w:val="0"/>
          <w:sz w:val="22"/>
          <w:szCs w:val="22"/>
        </w:rPr>
        <w:t>‘Reengineer and Migrate’</w:t>
      </w:r>
      <w:r w:rsidR="00457207" w:rsidRPr="0045720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</w:t>
      </w:r>
      <w:r w:rsidR="00FF7F99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transition </w:t>
      </w:r>
      <w:r w:rsidR="00457207" w:rsidRPr="00457207">
        <w:rPr>
          <w:rFonts w:asciiTheme="minorHAnsi" w:hAnsiTheme="minorHAnsi" w:cstheme="minorHAnsi"/>
          <w:color w:val="auto"/>
          <w:spacing w:val="0"/>
          <w:sz w:val="22"/>
          <w:szCs w:val="22"/>
        </w:rPr>
        <w:t>project can be very intricate because it include</w:t>
      </w:r>
      <w:r w:rsidR="00457207">
        <w:rPr>
          <w:rFonts w:asciiTheme="minorHAnsi" w:hAnsiTheme="minorHAnsi" w:cstheme="minorHAnsi"/>
          <w:color w:val="auto"/>
          <w:spacing w:val="0"/>
          <w:sz w:val="22"/>
          <w:szCs w:val="22"/>
        </w:rPr>
        <w:t>s</w:t>
      </w:r>
      <w:r w:rsidR="00457207" w:rsidRPr="0045720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</w:t>
      </w:r>
      <w:r w:rsidR="00457207">
        <w:rPr>
          <w:rFonts w:asciiTheme="minorHAnsi" w:hAnsiTheme="minorHAnsi" w:cstheme="minorHAnsi"/>
          <w:color w:val="auto"/>
          <w:spacing w:val="0"/>
          <w:sz w:val="22"/>
          <w:szCs w:val="22"/>
        </w:rPr>
        <w:t>resources from multiple areas and departments; it</w:t>
      </w:r>
      <w:r w:rsidR="00457207" w:rsidRPr="0045720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requires extensive partnering, and often there is significant emotion involved.</w:t>
      </w:r>
      <w:r w:rsidR="00457207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For these reasons, a shared vision and strategy</w:t>
      </w:r>
      <w:r w:rsidR="00235EE5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will need to be developed early on and remain in all participants line-of-sight.</w:t>
      </w:r>
    </w:p>
    <w:p w:rsidR="00235EE5" w:rsidRDefault="00235EE5" w:rsidP="00914FE7">
      <w:pPr>
        <w:pStyle w:val="NormalWeb"/>
        <w:rPr>
          <w:rFonts w:asciiTheme="minorHAnsi" w:hAnsiTheme="minorHAnsi" w:cstheme="minorHAnsi"/>
          <w:color w:val="auto"/>
          <w:spacing w:val="0"/>
          <w:sz w:val="22"/>
          <w:szCs w:val="22"/>
        </w:rPr>
      </w:pPr>
    </w:p>
    <w:p w:rsidR="006009DF" w:rsidRPr="00914FE7" w:rsidRDefault="00235EE5" w:rsidP="00914FE7">
      <w:pPr>
        <w:pStyle w:val="NormalWeb"/>
        <w:rPr>
          <w:rFonts w:asciiTheme="minorHAnsi" w:hAnsiTheme="minorHAnsi" w:cstheme="minorHAnsi"/>
          <w:color w:val="auto"/>
          <w:spacing w:val="0"/>
          <w:sz w:val="22"/>
          <w:szCs w:val="22"/>
        </w:rPr>
      </w:pP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>By l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>everaging best practices from previous transitions, combined with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an existing relationship between the PHA</w:t>
      </w:r>
      <w:r w:rsidR="000C29B2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, 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the overall goal of this model is to enable </w:t>
      </w:r>
      <w:r w:rsidRPr="006009DF">
        <w:rPr>
          <w:rFonts w:asciiTheme="minorHAnsi" w:hAnsiTheme="minorHAnsi" w:cstheme="minorHAnsi"/>
          <w:color w:val="auto"/>
          <w:spacing w:val="0"/>
          <w:sz w:val="22"/>
          <w:szCs w:val="22"/>
        </w:rPr>
        <w:t>more time to be spent on critical transition planning and execution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to </w:t>
      </w:r>
      <w:r w:rsidR="000C29B2">
        <w:rPr>
          <w:rFonts w:asciiTheme="minorHAnsi" w:hAnsiTheme="minorHAnsi" w:cstheme="minorHAnsi"/>
          <w:color w:val="auto"/>
          <w:spacing w:val="0"/>
          <w:sz w:val="22"/>
          <w:szCs w:val="22"/>
        </w:rPr>
        <w:t>ensure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 collaboration and </w:t>
      </w:r>
      <w:r w:rsidR="000C29B2"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a 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shared vision early and revisiting </w:t>
      </w:r>
      <w:r w:rsidR="000C29B2">
        <w:rPr>
          <w:rFonts w:asciiTheme="minorHAnsi" w:hAnsiTheme="minorHAnsi" w:cstheme="minorHAnsi"/>
          <w:color w:val="auto"/>
          <w:spacing w:val="0"/>
          <w:sz w:val="22"/>
          <w:szCs w:val="22"/>
        </w:rPr>
        <w:t>frequently</w:t>
      </w:r>
      <w:r>
        <w:rPr>
          <w:rFonts w:asciiTheme="minorHAnsi" w:hAnsiTheme="minorHAnsi" w:cstheme="minorHAnsi"/>
          <w:color w:val="auto"/>
          <w:spacing w:val="0"/>
          <w:sz w:val="22"/>
          <w:szCs w:val="22"/>
        </w:rPr>
        <w:t xml:space="preserve">. </w:t>
      </w:r>
      <w:r w:rsidR="00914FE7">
        <w:rPr>
          <w:rFonts w:asciiTheme="minorHAnsi" w:hAnsiTheme="minorHAnsi" w:cstheme="minorHAnsi"/>
          <w:color w:val="auto"/>
          <w:spacing w:val="0"/>
          <w:sz w:val="22"/>
          <w:szCs w:val="22"/>
        </w:rPr>
        <w:br/>
      </w:r>
    </w:p>
    <w:p w:rsidR="00731992" w:rsidRPr="00731992" w:rsidRDefault="00731992" w:rsidP="00F00036">
      <w:pPr>
        <w:pStyle w:val="Heading2"/>
        <w:rPr>
          <w:rFonts w:eastAsia="Times New Roman"/>
        </w:rPr>
      </w:pPr>
      <w:bookmarkStart w:id="2" w:name="_Toc51364797"/>
      <w:r w:rsidRPr="00731992">
        <w:rPr>
          <w:rFonts w:eastAsia="Times New Roman"/>
        </w:rPr>
        <w:t xml:space="preserve">Transition Management </w:t>
      </w:r>
      <w:r w:rsidR="00F00036">
        <w:rPr>
          <w:rFonts w:eastAsia="Times New Roman"/>
        </w:rPr>
        <w:t xml:space="preserve">Plan </w:t>
      </w:r>
      <w:r w:rsidRPr="00731992">
        <w:rPr>
          <w:rFonts w:eastAsia="Times New Roman"/>
        </w:rPr>
        <w:t>Objectives:</w:t>
      </w:r>
      <w:bookmarkEnd w:id="2"/>
    </w:p>
    <w:p w:rsidR="00EE4722" w:rsidRDefault="00EE4722" w:rsidP="00EE4722">
      <w:pPr>
        <w:spacing w:after="0" w:line="300" w:lineRule="atLeast"/>
        <w:textAlignment w:val="center"/>
        <w:rPr>
          <w:rFonts w:eastAsia="Times New Roman" w:cstheme="minorHAnsi"/>
          <w:sz w:val="22"/>
          <w:szCs w:val="22"/>
        </w:rPr>
      </w:pPr>
      <w:r>
        <w:rPr>
          <w:rFonts w:eastAsia="Times New Roman" w:cstheme="minorHAnsi"/>
          <w:sz w:val="22"/>
          <w:szCs w:val="22"/>
        </w:rPr>
        <w:t>The objectives of this Transition Management Plan are to:</w:t>
      </w:r>
    </w:p>
    <w:p w:rsidR="00731992" w:rsidRPr="00731992" w:rsidRDefault="00731992" w:rsidP="00731992">
      <w:pPr>
        <w:numPr>
          <w:ilvl w:val="0"/>
          <w:numId w:val="1"/>
        </w:numPr>
        <w:spacing w:after="0" w:line="300" w:lineRule="atLeast"/>
        <w:ind w:left="540"/>
        <w:textAlignment w:val="center"/>
        <w:rPr>
          <w:rFonts w:eastAsia="Times New Roman" w:cstheme="minorHAnsi"/>
          <w:sz w:val="22"/>
          <w:szCs w:val="22"/>
        </w:rPr>
      </w:pPr>
      <w:r w:rsidRPr="00731992">
        <w:rPr>
          <w:rFonts w:eastAsia="Times New Roman" w:cstheme="minorHAnsi"/>
          <w:sz w:val="22"/>
          <w:szCs w:val="22"/>
        </w:rPr>
        <w:t xml:space="preserve">Define and plan resources for the transition clearly identifying the activities, timelines, </w:t>
      </w:r>
      <w:proofErr w:type="gramStart"/>
      <w:r w:rsidRPr="00731992">
        <w:rPr>
          <w:rFonts w:eastAsia="Times New Roman" w:cstheme="minorHAnsi"/>
          <w:sz w:val="22"/>
          <w:szCs w:val="22"/>
        </w:rPr>
        <w:t>roles</w:t>
      </w:r>
      <w:proofErr w:type="gramEnd"/>
      <w:r w:rsidRPr="00731992">
        <w:rPr>
          <w:rFonts w:eastAsia="Times New Roman" w:cstheme="minorHAnsi"/>
          <w:sz w:val="22"/>
          <w:szCs w:val="22"/>
        </w:rPr>
        <w:t xml:space="preserve"> and responsibilities</w:t>
      </w:r>
      <w:r w:rsidR="004B7A7F">
        <w:rPr>
          <w:rFonts w:eastAsia="Times New Roman" w:cstheme="minorHAnsi"/>
          <w:sz w:val="22"/>
          <w:szCs w:val="22"/>
        </w:rPr>
        <w:t>,</w:t>
      </w:r>
      <w:r w:rsidRPr="00731992">
        <w:rPr>
          <w:rFonts w:eastAsia="Times New Roman" w:cstheme="minorHAnsi"/>
          <w:sz w:val="22"/>
          <w:szCs w:val="22"/>
        </w:rPr>
        <w:t xml:space="preserve"> and mon</w:t>
      </w:r>
      <w:r w:rsidR="00B602E1">
        <w:rPr>
          <w:rFonts w:eastAsia="Times New Roman" w:cstheme="minorHAnsi"/>
          <w:sz w:val="22"/>
          <w:szCs w:val="22"/>
        </w:rPr>
        <w:t>i</w:t>
      </w:r>
      <w:r w:rsidRPr="00731992">
        <w:rPr>
          <w:rFonts w:eastAsia="Times New Roman" w:cstheme="minorHAnsi"/>
          <w:sz w:val="22"/>
          <w:szCs w:val="22"/>
        </w:rPr>
        <w:t>tor the engagement on an ongoing basis</w:t>
      </w:r>
    </w:p>
    <w:p w:rsidR="00731992" w:rsidRPr="00731992" w:rsidRDefault="00731992" w:rsidP="00731992">
      <w:pPr>
        <w:numPr>
          <w:ilvl w:val="0"/>
          <w:numId w:val="1"/>
        </w:numPr>
        <w:spacing w:after="0" w:line="300" w:lineRule="atLeast"/>
        <w:ind w:left="540"/>
        <w:textAlignment w:val="center"/>
        <w:rPr>
          <w:rFonts w:eastAsia="Times New Roman" w:cstheme="minorHAnsi"/>
          <w:sz w:val="22"/>
          <w:szCs w:val="22"/>
        </w:rPr>
      </w:pPr>
      <w:r w:rsidRPr="00731992">
        <w:rPr>
          <w:rFonts w:eastAsia="Times New Roman" w:cstheme="minorHAnsi"/>
          <w:sz w:val="22"/>
          <w:szCs w:val="22"/>
        </w:rPr>
        <w:t>Detailing of process, technology and infrastructure (‘As Is' and ‘To Be') and actual transition</w:t>
      </w:r>
    </w:p>
    <w:p w:rsidR="00731992" w:rsidRDefault="00731992" w:rsidP="00731992">
      <w:pPr>
        <w:numPr>
          <w:ilvl w:val="0"/>
          <w:numId w:val="1"/>
        </w:numPr>
        <w:spacing w:after="0" w:line="300" w:lineRule="atLeast"/>
        <w:ind w:left="540"/>
        <w:textAlignment w:val="center"/>
        <w:rPr>
          <w:rFonts w:eastAsia="Times New Roman" w:cstheme="minorHAnsi"/>
          <w:sz w:val="22"/>
          <w:szCs w:val="22"/>
        </w:rPr>
      </w:pPr>
      <w:r w:rsidRPr="00731992">
        <w:rPr>
          <w:rFonts w:eastAsia="Times New Roman" w:cstheme="minorHAnsi"/>
          <w:sz w:val="22"/>
          <w:szCs w:val="22"/>
        </w:rPr>
        <w:t>Verify operational design of specific processes identified to be suitable for process delivery</w:t>
      </w:r>
      <w:r w:rsidR="00914FE7">
        <w:rPr>
          <w:rFonts w:eastAsia="Times New Roman" w:cstheme="minorHAnsi"/>
          <w:sz w:val="22"/>
          <w:szCs w:val="22"/>
        </w:rPr>
        <w:br/>
      </w:r>
    </w:p>
    <w:p w:rsidR="004E18F6" w:rsidRDefault="004E18F6" w:rsidP="004E18F6">
      <w:pPr>
        <w:spacing w:after="0" w:line="300" w:lineRule="atLeast"/>
        <w:textAlignment w:val="center"/>
        <w:rPr>
          <w:rFonts w:eastAsia="Times New Roman" w:cstheme="minorHAnsi"/>
          <w:sz w:val="22"/>
          <w:szCs w:val="22"/>
        </w:rPr>
      </w:pPr>
    </w:p>
    <w:p w:rsidR="004E18F6" w:rsidRPr="00731992" w:rsidRDefault="004E18F6" w:rsidP="004E18F6">
      <w:pPr>
        <w:spacing w:after="0" w:line="300" w:lineRule="atLeast"/>
        <w:textAlignment w:val="center"/>
        <w:rPr>
          <w:rFonts w:eastAsia="Times New Roman" w:cstheme="minorHAnsi"/>
          <w:sz w:val="22"/>
          <w:szCs w:val="22"/>
        </w:rPr>
      </w:pPr>
    </w:p>
    <w:p w:rsidR="00731992" w:rsidRPr="00731992" w:rsidRDefault="00731992" w:rsidP="00F00036">
      <w:pPr>
        <w:pStyle w:val="Heading2"/>
        <w:rPr>
          <w:rFonts w:eastAsia="Times New Roman"/>
        </w:rPr>
      </w:pPr>
      <w:r w:rsidRPr="00731992">
        <w:rPr>
          <w:rFonts w:eastAsia="Times New Roman"/>
        </w:rPr>
        <w:t> </w:t>
      </w:r>
      <w:bookmarkStart w:id="3" w:name="_Toc51364798"/>
      <w:r w:rsidR="00F00036">
        <w:rPr>
          <w:rFonts w:eastAsia="Times New Roman"/>
        </w:rPr>
        <w:t>Transition Management Plan Approach</w:t>
      </w:r>
      <w:r w:rsidR="006B1D03">
        <w:rPr>
          <w:rFonts w:eastAsia="Times New Roman"/>
        </w:rPr>
        <w:t xml:space="preserve"> (4 Key Steps)</w:t>
      </w:r>
      <w:bookmarkEnd w:id="3"/>
    </w:p>
    <w:p w:rsidR="00DA1798" w:rsidRDefault="00731992" w:rsidP="00DA1798">
      <w:pPr>
        <w:spacing w:after="0" w:line="300" w:lineRule="atLeast"/>
        <w:rPr>
          <w:rFonts w:eastAsia="Times New Roman" w:cstheme="minorHAnsi"/>
          <w:sz w:val="22"/>
          <w:szCs w:val="22"/>
        </w:rPr>
      </w:pPr>
      <w:r w:rsidRPr="00731992">
        <w:rPr>
          <w:rFonts w:eastAsia="Times New Roman" w:cstheme="minorHAnsi"/>
          <w:sz w:val="22"/>
          <w:szCs w:val="22"/>
        </w:rPr>
        <w:t>The Transition Management approach</w:t>
      </w:r>
      <w:r w:rsidR="00DA1798">
        <w:rPr>
          <w:rFonts w:eastAsia="Times New Roman" w:cstheme="minorHAnsi"/>
          <w:sz w:val="22"/>
          <w:szCs w:val="22"/>
        </w:rPr>
        <w:t xml:space="preserve"> is a</w:t>
      </w:r>
      <w:r w:rsidRPr="00731992">
        <w:rPr>
          <w:rFonts w:eastAsia="Times New Roman" w:cstheme="minorHAnsi"/>
          <w:sz w:val="22"/>
          <w:szCs w:val="22"/>
        </w:rPr>
        <w:t xml:space="preserve"> four-step transition process, whereby each step has defined result, as follows:</w:t>
      </w:r>
    </w:p>
    <w:p w:rsidR="00731992" w:rsidRPr="00731992" w:rsidRDefault="00731992" w:rsidP="00731992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eastAsia="Times New Roman" w:cstheme="minorHAnsi"/>
          <w:sz w:val="22"/>
          <w:szCs w:val="22"/>
        </w:rPr>
      </w:pPr>
      <w:r w:rsidRPr="00731992">
        <w:rPr>
          <w:rFonts w:eastAsia="Times New Roman" w:cstheme="minorHAnsi"/>
          <w:sz w:val="22"/>
          <w:szCs w:val="22"/>
        </w:rPr>
        <w:t xml:space="preserve">Project Planning </w:t>
      </w:r>
      <w:r w:rsidR="004B7A7F">
        <w:rPr>
          <w:rFonts w:eastAsia="Times New Roman" w:cstheme="minorHAnsi"/>
          <w:sz w:val="22"/>
          <w:szCs w:val="22"/>
        </w:rPr>
        <w:t>(S</w:t>
      </w:r>
      <w:r w:rsidRPr="00731992">
        <w:rPr>
          <w:rFonts w:eastAsia="Times New Roman" w:cstheme="minorHAnsi"/>
          <w:sz w:val="22"/>
          <w:szCs w:val="22"/>
        </w:rPr>
        <w:t>tep</w:t>
      </w:r>
      <w:r w:rsidR="004B7A7F">
        <w:rPr>
          <w:rFonts w:eastAsia="Times New Roman" w:cstheme="minorHAnsi"/>
          <w:sz w:val="22"/>
          <w:szCs w:val="22"/>
        </w:rPr>
        <w:t xml:space="preserve"> 1)</w:t>
      </w:r>
      <w:r w:rsidRPr="00731992">
        <w:rPr>
          <w:rFonts w:eastAsia="Times New Roman" w:cstheme="minorHAnsi"/>
          <w:sz w:val="22"/>
          <w:szCs w:val="22"/>
        </w:rPr>
        <w:t xml:space="preserve"> results in a Project Plan Document</w:t>
      </w:r>
    </w:p>
    <w:p w:rsidR="00731992" w:rsidRPr="00731992" w:rsidRDefault="00731992" w:rsidP="00731992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eastAsia="Times New Roman" w:cstheme="minorHAnsi"/>
          <w:sz w:val="22"/>
          <w:szCs w:val="22"/>
        </w:rPr>
      </w:pPr>
      <w:r w:rsidRPr="00731992">
        <w:rPr>
          <w:rFonts w:eastAsia="Times New Roman" w:cstheme="minorHAnsi"/>
          <w:sz w:val="22"/>
          <w:szCs w:val="22"/>
        </w:rPr>
        <w:t xml:space="preserve">Process Definition </w:t>
      </w:r>
      <w:r w:rsidR="004B7A7F">
        <w:rPr>
          <w:rFonts w:eastAsia="Times New Roman" w:cstheme="minorHAnsi"/>
          <w:sz w:val="22"/>
          <w:szCs w:val="22"/>
        </w:rPr>
        <w:t>(S</w:t>
      </w:r>
      <w:r w:rsidRPr="00731992">
        <w:rPr>
          <w:rFonts w:eastAsia="Times New Roman" w:cstheme="minorHAnsi"/>
          <w:sz w:val="22"/>
          <w:szCs w:val="22"/>
        </w:rPr>
        <w:t xml:space="preserve">tep </w:t>
      </w:r>
      <w:r w:rsidR="004B7A7F">
        <w:rPr>
          <w:rFonts w:eastAsia="Times New Roman" w:cstheme="minorHAnsi"/>
          <w:sz w:val="22"/>
          <w:szCs w:val="22"/>
        </w:rPr>
        <w:t>2) results in</w:t>
      </w:r>
      <w:r w:rsidRPr="00731992">
        <w:rPr>
          <w:rFonts w:eastAsia="Times New Roman" w:cstheme="minorHAnsi"/>
          <w:sz w:val="22"/>
          <w:szCs w:val="22"/>
        </w:rPr>
        <w:t xml:space="preserve"> a Process Document</w:t>
      </w:r>
    </w:p>
    <w:p w:rsidR="00731992" w:rsidRPr="00731992" w:rsidRDefault="00731992" w:rsidP="00731992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eastAsia="Times New Roman" w:cstheme="minorHAnsi"/>
          <w:sz w:val="22"/>
          <w:szCs w:val="22"/>
        </w:rPr>
      </w:pPr>
      <w:r w:rsidRPr="00731992">
        <w:rPr>
          <w:rFonts w:eastAsia="Times New Roman" w:cstheme="minorHAnsi"/>
          <w:sz w:val="22"/>
          <w:szCs w:val="22"/>
        </w:rPr>
        <w:t xml:space="preserve">Transition Planning </w:t>
      </w:r>
      <w:r w:rsidR="004B7A7F">
        <w:rPr>
          <w:rFonts w:eastAsia="Times New Roman" w:cstheme="minorHAnsi"/>
          <w:sz w:val="22"/>
          <w:szCs w:val="22"/>
        </w:rPr>
        <w:t>(S</w:t>
      </w:r>
      <w:r w:rsidRPr="00731992">
        <w:rPr>
          <w:rFonts w:eastAsia="Times New Roman" w:cstheme="minorHAnsi"/>
          <w:sz w:val="22"/>
          <w:szCs w:val="22"/>
        </w:rPr>
        <w:t>tep</w:t>
      </w:r>
      <w:r w:rsidR="004B7A7F">
        <w:rPr>
          <w:rFonts w:eastAsia="Times New Roman" w:cstheme="minorHAnsi"/>
          <w:sz w:val="22"/>
          <w:szCs w:val="22"/>
        </w:rPr>
        <w:t xml:space="preserve"> 3)</w:t>
      </w:r>
      <w:r w:rsidRPr="00731992">
        <w:rPr>
          <w:rFonts w:eastAsia="Times New Roman" w:cstheme="minorHAnsi"/>
          <w:sz w:val="22"/>
          <w:szCs w:val="22"/>
        </w:rPr>
        <w:t xml:space="preserve"> </w:t>
      </w:r>
      <w:r w:rsidR="004B7A7F">
        <w:rPr>
          <w:rFonts w:eastAsia="Times New Roman" w:cstheme="minorHAnsi"/>
          <w:sz w:val="22"/>
          <w:szCs w:val="22"/>
        </w:rPr>
        <w:t xml:space="preserve">results in </w:t>
      </w:r>
      <w:r w:rsidRPr="00731992">
        <w:rPr>
          <w:rFonts w:eastAsia="Times New Roman" w:cstheme="minorHAnsi"/>
          <w:sz w:val="22"/>
          <w:szCs w:val="22"/>
        </w:rPr>
        <w:t>the Initiation of a Pilot Process</w:t>
      </w:r>
    </w:p>
    <w:p w:rsidR="00F00036" w:rsidRPr="00914FE7" w:rsidRDefault="00731992" w:rsidP="00F00036">
      <w:pPr>
        <w:numPr>
          <w:ilvl w:val="0"/>
          <w:numId w:val="2"/>
        </w:numPr>
        <w:spacing w:after="0" w:line="240" w:lineRule="auto"/>
        <w:ind w:left="540"/>
        <w:textAlignment w:val="center"/>
        <w:rPr>
          <w:rFonts w:eastAsia="Times New Roman" w:cstheme="minorHAnsi"/>
          <w:sz w:val="22"/>
          <w:szCs w:val="22"/>
        </w:rPr>
      </w:pPr>
      <w:r w:rsidRPr="00731992">
        <w:rPr>
          <w:rFonts w:eastAsia="Times New Roman" w:cstheme="minorHAnsi"/>
          <w:sz w:val="22"/>
          <w:szCs w:val="22"/>
        </w:rPr>
        <w:t xml:space="preserve">Design Verification </w:t>
      </w:r>
      <w:r w:rsidR="004B7A7F">
        <w:rPr>
          <w:rFonts w:eastAsia="Times New Roman" w:cstheme="minorHAnsi"/>
          <w:sz w:val="22"/>
          <w:szCs w:val="22"/>
        </w:rPr>
        <w:t>(S</w:t>
      </w:r>
      <w:r w:rsidRPr="00731992">
        <w:rPr>
          <w:rFonts w:eastAsia="Times New Roman" w:cstheme="minorHAnsi"/>
          <w:sz w:val="22"/>
          <w:szCs w:val="22"/>
        </w:rPr>
        <w:t xml:space="preserve">tep </w:t>
      </w:r>
      <w:r w:rsidR="004B7A7F">
        <w:rPr>
          <w:rFonts w:eastAsia="Times New Roman" w:cstheme="minorHAnsi"/>
          <w:sz w:val="22"/>
          <w:szCs w:val="22"/>
        </w:rPr>
        <w:t xml:space="preserve">4) </w:t>
      </w:r>
      <w:r w:rsidRPr="00731992">
        <w:rPr>
          <w:rFonts w:eastAsia="Times New Roman" w:cstheme="minorHAnsi"/>
          <w:sz w:val="22"/>
          <w:szCs w:val="22"/>
        </w:rPr>
        <w:t>leads to the Full Rollout Process</w:t>
      </w:r>
      <w:r w:rsidR="00914FE7">
        <w:rPr>
          <w:rFonts w:eastAsia="Times New Roman" w:cstheme="minorHAnsi"/>
          <w:sz w:val="22"/>
          <w:szCs w:val="22"/>
        </w:rPr>
        <w:br/>
      </w:r>
    </w:p>
    <w:p w:rsidR="00FF7F99" w:rsidRPr="00FF7F99" w:rsidRDefault="00FF7F99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The above four-step transition process best supports the </w:t>
      </w:r>
      <w:proofErr w:type="spellStart"/>
      <w:r>
        <w:rPr>
          <w:rFonts w:cstheme="minorHAnsi"/>
          <w:sz w:val="22"/>
          <w:szCs w:val="22"/>
        </w:rPr>
        <w:t>‘</w:t>
      </w:r>
      <w:r w:rsidRPr="00FF7F99">
        <w:rPr>
          <w:rFonts w:cstheme="minorHAnsi"/>
          <w:sz w:val="22"/>
          <w:szCs w:val="22"/>
        </w:rPr>
        <w:t>Re</w:t>
      </w:r>
      <w:proofErr w:type="spellEnd"/>
      <w:r w:rsidRPr="00FF7F99">
        <w:rPr>
          <w:rFonts w:cstheme="minorHAnsi"/>
          <w:sz w:val="22"/>
          <w:szCs w:val="22"/>
        </w:rPr>
        <w:t xml:space="preserve">-engineer and </w:t>
      </w:r>
      <w:r>
        <w:rPr>
          <w:rFonts w:cstheme="minorHAnsi"/>
          <w:sz w:val="22"/>
          <w:szCs w:val="22"/>
        </w:rPr>
        <w:t>M</w:t>
      </w:r>
      <w:r w:rsidRPr="00FF7F99">
        <w:rPr>
          <w:rFonts w:cstheme="minorHAnsi"/>
          <w:sz w:val="22"/>
          <w:szCs w:val="22"/>
        </w:rPr>
        <w:t>igrate</w:t>
      </w:r>
      <w:r>
        <w:rPr>
          <w:rFonts w:cstheme="minorHAnsi"/>
          <w:sz w:val="22"/>
          <w:szCs w:val="22"/>
        </w:rPr>
        <w:t>’</w:t>
      </w:r>
      <w:r w:rsidRPr="00FF7F99">
        <w:rPr>
          <w:rFonts w:cstheme="minorHAnsi"/>
          <w:sz w:val="22"/>
          <w:szCs w:val="22"/>
        </w:rPr>
        <w:t xml:space="preserve"> approach</w:t>
      </w:r>
      <w:r>
        <w:rPr>
          <w:rFonts w:cstheme="minorHAnsi"/>
          <w:sz w:val="22"/>
          <w:szCs w:val="22"/>
        </w:rPr>
        <w:t>, which</w:t>
      </w:r>
      <w:r w:rsidRPr="00FF7F99">
        <w:rPr>
          <w:rFonts w:cstheme="minorHAnsi"/>
          <w:sz w:val="22"/>
          <w:szCs w:val="22"/>
        </w:rPr>
        <w:t xml:space="preserve"> is useful when the process requires </w:t>
      </w:r>
      <w:r>
        <w:rPr>
          <w:rFonts w:cstheme="minorHAnsi"/>
          <w:sz w:val="22"/>
          <w:szCs w:val="22"/>
        </w:rPr>
        <w:t>standardization</w:t>
      </w:r>
      <w:r w:rsidRPr="00FF7F99">
        <w:rPr>
          <w:rFonts w:cstheme="minorHAnsi"/>
          <w:sz w:val="22"/>
          <w:szCs w:val="22"/>
        </w:rPr>
        <w:t xml:space="preserve">, </w:t>
      </w:r>
      <w:r>
        <w:rPr>
          <w:rFonts w:cstheme="minorHAnsi"/>
          <w:sz w:val="22"/>
          <w:szCs w:val="22"/>
        </w:rPr>
        <w:t xml:space="preserve">will benefit from a more standard and proven structure, </w:t>
      </w:r>
      <w:r w:rsidRPr="00FF7F99">
        <w:rPr>
          <w:rFonts w:cstheme="minorHAnsi"/>
          <w:sz w:val="22"/>
          <w:szCs w:val="22"/>
        </w:rPr>
        <w:t>or is due to undergo significant change in the near future</w:t>
      </w:r>
      <w:r>
        <w:rPr>
          <w:rFonts w:cstheme="minorHAnsi"/>
          <w:sz w:val="22"/>
          <w:szCs w:val="22"/>
        </w:rPr>
        <w:t xml:space="preserve"> </w:t>
      </w:r>
      <w:r w:rsidRPr="00FF7F99">
        <w:rPr>
          <w:rFonts w:cstheme="minorHAnsi"/>
          <w:sz w:val="22"/>
          <w:szCs w:val="22"/>
        </w:rPr>
        <w:t>(systems change or process change).</w:t>
      </w:r>
    </w:p>
    <w:p w:rsidR="00F00036" w:rsidRDefault="00F00036" w:rsidP="00F00036">
      <w:pPr>
        <w:pStyle w:val="Heading2"/>
        <w:rPr>
          <w:rFonts w:eastAsia="Times New Roman"/>
        </w:rPr>
      </w:pPr>
      <w:bookmarkStart w:id="4" w:name="_Toc51364799"/>
      <w:r>
        <w:rPr>
          <w:rFonts w:eastAsia="Times New Roman"/>
        </w:rPr>
        <w:t>Transition Management Structure</w:t>
      </w:r>
      <w:bookmarkEnd w:id="4"/>
    </w:p>
    <w:p w:rsidR="00EE4722" w:rsidRPr="00101AB4" w:rsidRDefault="00EE4722" w:rsidP="00EE4722">
      <w:pPr>
        <w:rPr>
          <w:sz w:val="22"/>
          <w:szCs w:val="22"/>
        </w:rPr>
      </w:pPr>
      <w:r w:rsidRPr="00101AB4">
        <w:rPr>
          <w:sz w:val="22"/>
          <w:szCs w:val="22"/>
        </w:rPr>
        <w:t xml:space="preserve">This plan is structured </w:t>
      </w:r>
      <w:r w:rsidR="00B97816" w:rsidRPr="00101AB4">
        <w:rPr>
          <w:sz w:val="22"/>
          <w:szCs w:val="22"/>
        </w:rPr>
        <w:t xml:space="preserve">around completion of the four previously defined </w:t>
      </w:r>
      <w:r w:rsidR="00034160">
        <w:rPr>
          <w:sz w:val="22"/>
          <w:szCs w:val="22"/>
        </w:rPr>
        <w:t xml:space="preserve">process </w:t>
      </w:r>
      <w:r w:rsidR="00B97816" w:rsidRPr="00101AB4">
        <w:rPr>
          <w:sz w:val="22"/>
          <w:szCs w:val="22"/>
        </w:rPr>
        <w:t>steps, whereby the transition’s entirety is built based on</w:t>
      </w:r>
      <w:r w:rsidRPr="00101AB4">
        <w:rPr>
          <w:sz w:val="22"/>
          <w:szCs w:val="22"/>
        </w:rPr>
        <w:t xml:space="preserve"> </w:t>
      </w:r>
      <w:r w:rsidR="00B97816" w:rsidRPr="00101AB4">
        <w:rPr>
          <w:sz w:val="22"/>
          <w:szCs w:val="22"/>
        </w:rPr>
        <w:t>completing each of the activities defined within each</w:t>
      </w:r>
      <w:r w:rsidR="00034160">
        <w:rPr>
          <w:sz w:val="22"/>
          <w:szCs w:val="22"/>
        </w:rPr>
        <w:t xml:space="preserve"> </w:t>
      </w:r>
      <w:r w:rsidR="00D52DFF">
        <w:rPr>
          <w:sz w:val="22"/>
          <w:szCs w:val="22"/>
        </w:rPr>
        <w:t xml:space="preserve">of </w:t>
      </w:r>
      <w:r w:rsidR="00D52DFF" w:rsidRPr="00101AB4">
        <w:rPr>
          <w:sz w:val="22"/>
          <w:szCs w:val="22"/>
        </w:rPr>
        <w:t>process</w:t>
      </w:r>
      <w:r w:rsidR="00B97816" w:rsidRPr="00101AB4">
        <w:rPr>
          <w:sz w:val="22"/>
          <w:szCs w:val="22"/>
        </w:rPr>
        <w:t xml:space="preserve"> inclusion areas elements</w:t>
      </w:r>
      <w:r w:rsidR="00D52DFF">
        <w:rPr>
          <w:sz w:val="22"/>
          <w:szCs w:val="22"/>
        </w:rPr>
        <w:t>.</w:t>
      </w:r>
    </w:p>
    <w:p w:rsidR="004B7A7F" w:rsidRDefault="00731992" w:rsidP="004B7A7F">
      <w:pPr>
        <w:pStyle w:val="Heading3"/>
      </w:pPr>
      <w:bookmarkStart w:id="5" w:name="_Hlk47012848"/>
      <w:bookmarkStart w:id="6" w:name="_Toc51364800"/>
      <w:r w:rsidRPr="00DA1798">
        <w:t>Transition Management Matrix</w:t>
      </w:r>
      <w:r w:rsidR="00DA1798" w:rsidRPr="00DA1798">
        <w:t xml:space="preserve">: </w:t>
      </w:r>
      <w:r w:rsidR="004B7A7F">
        <w:t xml:space="preserve">Per Process SteP </w:t>
      </w:r>
      <w:r w:rsidR="00DA1798" w:rsidRPr="00DA1798">
        <w:t>Results and Processes Break-Down</w:t>
      </w:r>
      <w:bookmarkEnd w:id="5"/>
      <w:r w:rsidR="006128E4">
        <w:t xml:space="preserve"> </w:t>
      </w:r>
      <w:r w:rsidR="004B7A7F">
        <w:t>(</w:t>
      </w:r>
      <w:r w:rsidR="006128E4">
        <w:t>High Level Overview</w:t>
      </w:r>
      <w:r w:rsidR="004B7A7F">
        <w:t>)</w:t>
      </w:r>
      <w:bookmarkEnd w:id="6"/>
      <w:r w:rsidR="00914FE7">
        <w:br/>
      </w:r>
    </w:p>
    <w:p w:rsidR="00D64998" w:rsidRDefault="005B6401" w:rsidP="004B7A7F">
      <w:pPr>
        <w:pStyle w:val="Heading1"/>
      </w:pPr>
      <w:bookmarkStart w:id="7" w:name="_Toc51364801"/>
      <w:r>
        <w:t xml:space="preserve">3. </w:t>
      </w:r>
      <w:r w:rsidR="004B7A7F">
        <w:t>Project Planning</w:t>
      </w:r>
      <w:bookmarkEnd w:id="7"/>
    </w:p>
    <w:p w:rsidR="0084115C" w:rsidRPr="005D1D94" w:rsidRDefault="0084115C" w:rsidP="004B7A7F">
      <w:pPr>
        <w:rPr>
          <w:sz w:val="22"/>
          <w:szCs w:val="22"/>
        </w:rPr>
      </w:pPr>
      <w:r w:rsidRPr="005D1D94">
        <w:rPr>
          <w:sz w:val="22"/>
          <w:szCs w:val="22"/>
        </w:rPr>
        <w:t>The Project planning phase is necessary to evaluate the complexity of the tasks lying ahead. In this phase we form a team to accomplish the project. Additionally</w:t>
      </w:r>
      <w:r w:rsidR="00457207" w:rsidRPr="005D1D94">
        <w:rPr>
          <w:sz w:val="22"/>
          <w:szCs w:val="22"/>
        </w:rPr>
        <w:t xml:space="preserve">, </w:t>
      </w:r>
      <w:r w:rsidRPr="005D1D94">
        <w:rPr>
          <w:sz w:val="22"/>
          <w:szCs w:val="22"/>
        </w:rPr>
        <w:t>we begin to consider the number of processes that will need to be migrated.</w:t>
      </w:r>
    </w:p>
    <w:p w:rsidR="00B97816" w:rsidRPr="00D52DFF" w:rsidRDefault="005B6401" w:rsidP="00D52DFF">
      <w:pPr>
        <w:rPr>
          <w:sz w:val="22"/>
          <w:szCs w:val="22"/>
        </w:rPr>
      </w:pPr>
      <w:r w:rsidRPr="005D1D94">
        <w:rPr>
          <w:sz w:val="22"/>
          <w:szCs w:val="22"/>
        </w:rPr>
        <w:t>Project Planning consist of the following</w:t>
      </w:r>
      <w:r w:rsidR="00034160" w:rsidRPr="005D1D94">
        <w:rPr>
          <w:sz w:val="22"/>
          <w:szCs w:val="22"/>
        </w:rPr>
        <w:t xml:space="preserve"> with the outcome being a full Project Plan document</w:t>
      </w:r>
      <w:r w:rsidRPr="005D1D94">
        <w:rPr>
          <w:sz w:val="22"/>
          <w:szCs w:val="22"/>
        </w:rPr>
        <w:t>:</w:t>
      </w:r>
    </w:p>
    <w:tbl>
      <w:tblPr>
        <w:tblW w:w="10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4264"/>
        <w:gridCol w:w="4590"/>
      </w:tblGrid>
      <w:tr w:rsidR="00DA1798" w:rsidTr="00DA1E8D">
        <w:trPr>
          <w:tblHeader/>
        </w:trPr>
        <w:tc>
          <w:tcPr>
            <w:tcW w:w="1941" w:type="dxa"/>
            <w:shd w:val="clear" w:color="auto" w:fill="5B9BD5" w:themeFill="accent5"/>
          </w:tcPr>
          <w:p w:rsidR="00DA1798" w:rsidRPr="00A95483" w:rsidRDefault="00DA1798" w:rsidP="005B449E">
            <w:pPr>
              <w:rPr>
                <w:b/>
                <w:bCs/>
                <w:sz w:val="22"/>
                <w:szCs w:val="22"/>
              </w:rPr>
            </w:pPr>
            <w:r w:rsidRPr="00A95483">
              <w:rPr>
                <w:b/>
                <w:bCs/>
                <w:sz w:val="22"/>
                <w:szCs w:val="22"/>
              </w:rPr>
              <w:t>Process Step</w:t>
            </w:r>
          </w:p>
        </w:tc>
        <w:tc>
          <w:tcPr>
            <w:tcW w:w="4264" w:type="dxa"/>
            <w:shd w:val="clear" w:color="auto" w:fill="5B9BD5" w:themeFill="accent5"/>
          </w:tcPr>
          <w:p w:rsidR="00DA1798" w:rsidRPr="00A95483" w:rsidRDefault="00DA1798" w:rsidP="005B449E">
            <w:pPr>
              <w:rPr>
                <w:b/>
                <w:bCs/>
                <w:sz w:val="22"/>
                <w:szCs w:val="22"/>
              </w:rPr>
            </w:pPr>
            <w:r w:rsidRPr="00A95483">
              <w:rPr>
                <w:b/>
                <w:bCs/>
                <w:sz w:val="22"/>
                <w:szCs w:val="22"/>
              </w:rPr>
              <w:t>Process Inclusion</w:t>
            </w:r>
            <w:r w:rsidR="003D53D0" w:rsidRPr="00A95483">
              <w:rPr>
                <w:b/>
                <w:bCs/>
                <w:sz w:val="22"/>
                <w:szCs w:val="22"/>
              </w:rPr>
              <w:t xml:space="preserve"> Area</w:t>
            </w:r>
          </w:p>
        </w:tc>
        <w:tc>
          <w:tcPr>
            <w:tcW w:w="4590" w:type="dxa"/>
            <w:shd w:val="clear" w:color="auto" w:fill="5B9BD5" w:themeFill="accent5"/>
          </w:tcPr>
          <w:p w:rsidR="00DA1798" w:rsidRPr="00A95483" w:rsidRDefault="00F71346" w:rsidP="005B449E">
            <w:pPr>
              <w:rPr>
                <w:b/>
                <w:bCs/>
                <w:sz w:val="22"/>
                <w:szCs w:val="22"/>
              </w:rPr>
            </w:pPr>
            <w:r w:rsidRPr="00A95483">
              <w:rPr>
                <w:b/>
                <w:bCs/>
                <w:sz w:val="22"/>
                <w:szCs w:val="22"/>
              </w:rPr>
              <w:t>Process</w:t>
            </w:r>
            <w:r w:rsidR="003D53D0" w:rsidRPr="00A95483">
              <w:rPr>
                <w:b/>
                <w:bCs/>
                <w:sz w:val="22"/>
                <w:szCs w:val="22"/>
              </w:rPr>
              <w:t xml:space="preserve"> Area</w:t>
            </w:r>
            <w:r w:rsidRPr="00A95483">
              <w:rPr>
                <w:b/>
                <w:bCs/>
                <w:sz w:val="22"/>
                <w:szCs w:val="22"/>
              </w:rPr>
              <w:t xml:space="preserve"> Break-Down Elements</w:t>
            </w:r>
          </w:p>
        </w:tc>
      </w:tr>
      <w:tr w:rsidR="00575DBE" w:rsidTr="00EE4722">
        <w:trPr>
          <w:trHeight w:val="467"/>
        </w:trPr>
        <w:tc>
          <w:tcPr>
            <w:tcW w:w="1941" w:type="dxa"/>
            <w:vMerge w:val="restart"/>
          </w:tcPr>
          <w:p w:rsidR="00575DBE" w:rsidRPr="00A95483" w:rsidRDefault="008B49B0" w:rsidP="005B449E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STEP 1:</w:t>
            </w:r>
            <w:r w:rsidR="00575DBE" w:rsidRPr="00A95483">
              <w:rPr>
                <w:b/>
                <w:bCs/>
                <w:sz w:val="22"/>
                <w:szCs w:val="22"/>
              </w:rPr>
              <w:t xml:space="preserve"> </w:t>
            </w:r>
            <w:r w:rsidR="00575DBE" w:rsidRPr="00731992">
              <w:rPr>
                <w:rFonts w:eastAsia="Times New Roman" w:cstheme="minorHAnsi"/>
                <w:b/>
                <w:bCs/>
                <w:sz w:val="22"/>
                <w:szCs w:val="22"/>
              </w:rPr>
              <w:t xml:space="preserve">Project Planning </w:t>
            </w:r>
          </w:p>
        </w:tc>
        <w:tc>
          <w:tcPr>
            <w:tcW w:w="4264" w:type="dxa"/>
          </w:tcPr>
          <w:p w:rsidR="00575DBE" w:rsidRPr="00F71346" w:rsidRDefault="00575DBE" w:rsidP="0013128D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F71346">
              <w:rPr>
                <w:sz w:val="22"/>
                <w:szCs w:val="22"/>
              </w:rPr>
              <w:t>Project team set-up</w:t>
            </w:r>
          </w:p>
          <w:p w:rsidR="00575DBE" w:rsidRPr="00DA1798" w:rsidRDefault="00575DBE" w:rsidP="00575DBE">
            <w:pPr>
              <w:pStyle w:val="ListParagraph"/>
              <w:ind w:left="360"/>
              <w:rPr>
                <w:sz w:val="22"/>
                <w:szCs w:val="22"/>
              </w:rPr>
            </w:pPr>
          </w:p>
        </w:tc>
        <w:tc>
          <w:tcPr>
            <w:tcW w:w="4590" w:type="dxa"/>
          </w:tcPr>
          <w:p w:rsidR="00575DBE" w:rsidRPr="00F71346" w:rsidRDefault="00575DBE" w:rsidP="0013128D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71346">
              <w:rPr>
                <w:sz w:val="22"/>
                <w:szCs w:val="22"/>
              </w:rPr>
              <w:t>Team Selection</w:t>
            </w:r>
            <w:r w:rsidR="005F7E70">
              <w:rPr>
                <w:sz w:val="22"/>
                <w:szCs w:val="22"/>
              </w:rPr>
              <w:t xml:space="preserve"> and Stakeholders</w:t>
            </w:r>
          </w:p>
          <w:p w:rsidR="00575DBE" w:rsidRPr="00F71346" w:rsidRDefault="00575DBE" w:rsidP="0013128D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71346">
              <w:rPr>
                <w:sz w:val="22"/>
                <w:szCs w:val="22"/>
              </w:rPr>
              <w:t>Roles and Responsibilities</w:t>
            </w:r>
            <w:r w:rsidR="00096DEB">
              <w:rPr>
                <w:sz w:val="22"/>
                <w:szCs w:val="22"/>
              </w:rPr>
              <w:t xml:space="preserve"> Defined</w:t>
            </w:r>
          </w:p>
          <w:p w:rsidR="00575DBE" w:rsidRPr="00575DBE" w:rsidRDefault="00575DBE" w:rsidP="0013128D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F71346">
              <w:rPr>
                <w:sz w:val="22"/>
                <w:szCs w:val="22"/>
              </w:rPr>
              <w:t>Project Briefing</w:t>
            </w:r>
          </w:p>
        </w:tc>
      </w:tr>
      <w:tr w:rsidR="00575DBE" w:rsidTr="00EE4722">
        <w:trPr>
          <w:trHeight w:val="548"/>
        </w:trPr>
        <w:tc>
          <w:tcPr>
            <w:tcW w:w="1941" w:type="dxa"/>
            <w:vMerge/>
          </w:tcPr>
          <w:p w:rsidR="00575DBE" w:rsidRPr="00DA1798" w:rsidRDefault="00575DBE" w:rsidP="005B449E">
            <w:pPr>
              <w:rPr>
                <w:sz w:val="22"/>
                <w:szCs w:val="22"/>
              </w:rPr>
            </w:pPr>
          </w:p>
        </w:tc>
        <w:tc>
          <w:tcPr>
            <w:tcW w:w="4264" w:type="dxa"/>
          </w:tcPr>
          <w:p w:rsidR="00575DBE" w:rsidRPr="00F71346" w:rsidRDefault="00F1473A" w:rsidP="0013128D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Dates</w:t>
            </w:r>
            <w:r w:rsidR="00575DBE" w:rsidRPr="00F71346">
              <w:rPr>
                <w:sz w:val="22"/>
                <w:szCs w:val="22"/>
              </w:rPr>
              <w:t xml:space="preserve"> defined</w:t>
            </w:r>
          </w:p>
          <w:p w:rsidR="00575DBE" w:rsidRPr="00F71346" w:rsidRDefault="00575DBE" w:rsidP="00575DBE">
            <w:pPr>
              <w:pStyle w:val="ListParagraph"/>
              <w:ind w:left="360"/>
              <w:rPr>
                <w:sz w:val="22"/>
                <w:szCs w:val="22"/>
              </w:rPr>
            </w:pPr>
          </w:p>
        </w:tc>
        <w:tc>
          <w:tcPr>
            <w:tcW w:w="4590" w:type="dxa"/>
          </w:tcPr>
          <w:p w:rsidR="00575DBE" w:rsidRPr="00575DBE" w:rsidRDefault="00575DBE" w:rsidP="001312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>Identify key Activities</w:t>
            </w:r>
          </w:p>
          <w:p w:rsidR="00575DBE" w:rsidRPr="00575DBE" w:rsidRDefault="00575DBE" w:rsidP="001312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 xml:space="preserve">Define internal/ external </w:t>
            </w:r>
            <w:proofErr w:type="gramStart"/>
            <w:r w:rsidRPr="00575DBE">
              <w:rPr>
                <w:sz w:val="22"/>
                <w:szCs w:val="22"/>
              </w:rPr>
              <w:t>sign-offs</w:t>
            </w:r>
            <w:proofErr w:type="gramEnd"/>
            <w:r w:rsidRPr="00575DBE">
              <w:rPr>
                <w:sz w:val="22"/>
                <w:szCs w:val="22"/>
              </w:rPr>
              <w:t xml:space="preserve"> for activities</w:t>
            </w:r>
          </w:p>
          <w:p w:rsidR="00575DBE" w:rsidRPr="00575DBE" w:rsidRDefault="00575DBE" w:rsidP="001312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 xml:space="preserve">Develop </w:t>
            </w:r>
            <w:r w:rsidR="001D29A8">
              <w:rPr>
                <w:sz w:val="22"/>
                <w:szCs w:val="22"/>
              </w:rPr>
              <w:t xml:space="preserve">timeline and Gantt </w:t>
            </w:r>
            <w:r w:rsidRPr="00575DBE">
              <w:rPr>
                <w:sz w:val="22"/>
                <w:szCs w:val="22"/>
              </w:rPr>
              <w:t>chart</w:t>
            </w:r>
          </w:p>
          <w:p w:rsidR="00575DBE" w:rsidRPr="00575DBE" w:rsidRDefault="00575DBE" w:rsidP="0013128D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 xml:space="preserve">Internal sign-off (Timelines) </w:t>
            </w:r>
          </w:p>
        </w:tc>
      </w:tr>
      <w:tr w:rsidR="00575DBE" w:rsidTr="00EE4722">
        <w:trPr>
          <w:trHeight w:val="818"/>
        </w:trPr>
        <w:tc>
          <w:tcPr>
            <w:tcW w:w="1941" w:type="dxa"/>
            <w:vMerge/>
          </w:tcPr>
          <w:p w:rsidR="00575DBE" w:rsidRPr="00DA1798" w:rsidRDefault="00575DBE" w:rsidP="005B449E">
            <w:pPr>
              <w:rPr>
                <w:sz w:val="22"/>
                <w:szCs w:val="22"/>
              </w:rPr>
            </w:pPr>
          </w:p>
        </w:tc>
        <w:tc>
          <w:tcPr>
            <w:tcW w:w="4264" w:type="dxa"/>
          </w:tcPr>
          <w:p w:rsidR="00575DBE" w:rsidRPr="004B7A7F" w:rsidRDefault="00575DBE" w:rsidP="0013128D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F71346">
              <w:rPr>
                <w:sz w:val="22"/>
                <w:szCs w:val="22"/>
              </w:rPr>
              <w:t>Communication plan established</w:t>
            </w:r>
          </w:p>
        </w:tc>
        <w:tc>
          <w:tcPr>
            <w:tcW w:w="4590" w:type="dxa"/>
          </w:tcPr>
          <w:p w:rsidR="00575DBE" w:rsidRPr="00575DBE" w:rsidRDefault="00575DBE" w:rsidP="0013128D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>Information flow within project team</w:t>
            </w:r>
          </w:p>
          <w:p w:rsidR="00575DBE" w:rsidRPr="00575DBE" w:rsidRDefault="00575DBE" w:rsidP="0013128D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 xml:space="preserve">Information flow with </w:t>
            </w:r>
            <w:r w:rsidR="00333293">
              <w:rPr>
                <w:sz w:val="22"/>
                <w:szCs w:val="22"/>
              </w:rPr>
              <w:t>vendor</w:t>
            </w:r>
          </w:p>
          <w:p w:rsidR="00575DBE" w:rsidRPr="00575DBE" w:rsidRDefault="00575DBE" w:rsidP="0013128D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>Escalation mechanism</w:t>
            </w:r>
          </w:p>
          <w:p w:rsidR="00575DBE" w:rsidRPr="00575DBE" w:rsidRDefault="00575DBE" w:rsidP="0013128D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>Review Mechanism</w:t>
            </w:r>
          </w:p>
        </w:tc>
      </w:tr>
      <w:tr w:rsidR="00F1473A" w:rsidTr="00EE4722">
        <w:trPr>
          <w:trHeight w:val="548"/>
        </w:trPr>
        <w:tc>
          <w:tcPr>
            <w:tcW w:w="1941" w:type="dxa"/>
            <w:vMerge/>
          </w:tcPr>
          <w:p w:rsidR="00F1473A" w:rsidRPr="00DA1798" w:rsidRDefault="00F1473A" w:rsidP="005B449E">
            <w:pPr>
              <w:rPr>
                <w:sz w:val="22"/>
                <w:szCs w:val="22"/>
              </w:rPr>
            </w:pPr>
          </w:p>
        </w:tc>
        <w:tc>
          <w:tcPr>
            <w:tcW w:w="4264" w:type="dxa"/>
          </w:tcPr>
          <w:p w:rsidR="00F1473A" w:rsidRPr="00575DBE" w:rsidRDefault="00F1473A" w:rsidP="0013128D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DA1798">
              <w:rPr>
                <w:sz w:val="22"/>
                <w:szCs w:val="22"/>
              </w:rPr>
              <w:t>Resource requirement checklists defined</w:t>
            </w:r>
          </w:p>
        </w:tc>
        <w:tc>
          <w:tcPr>
            <w:tcW w:w="4590" w:type="dxa"/>
          </w:tcPr>
          <w:p w:rsidR="00F1473A" w:rsidRPr="00575DBE" w:rsidRDefault="00F1473A" w:rsidP="0013128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 xml:space="preserve">Process </w:t>
            </w:r>
          </w:p>
          <w:p w:rsidR="00F1473A" w:rsidRPr="00575DBE" w:rsidRDefault="00F1473A" w:rsidP="0013128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 xml:space="preserve">Hiring </w:t>
            </w:r>
          </w:p>
          <w:p w:rsidR="00F1473A" w:rsidRPr="00575DBE" w:rsidRDefault="00F1473A" w:rsidP="0013128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 xml:space="preserve">Training </w:t>
            </w:r>
          </w:p>
          <w:p w:rsidR="00F1473A" w:rsidRPr="00575DBE" w:rsidRDefault="00F1473A" w:rsidP="0013128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 xml:space="preserve">IT / Telecom </w:t>
            </w:r>
          </w:p>
          <w:p w:rsidR="00F1473A" w:rsidRPr="00575DBE" w:rsidRDefault="00F1473A" w:rsidP="0013128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 xml:space="preserve">Facility </w:t>
            </w:r>
          </w:p>
          <w:p w:rsidR="00F1473A" w:rsidRPr="00575DBE" w:rsidRDefault="00F1473A" w:rsidP="0013128D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 xml:space="preserve">Quality </w:t>
            </w:r>
          </w:p>
          <w:p w:rsidR="00F1473A" w:rsidRPr="00F1473A" w:rsidRDefault="00F1473A" w:rsidP="00F1473A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575DBE">
              <w:rPr>
                <w:sz w:val="22"/>
                <w:szCs w:val="22"/>
              </w:rPr>
              <w:t>Legal</w:t>
            </w:r>
          </w:p>
        </w:tc>
      </w:tr>
    </w:tbl>
    <w:p w:rsidR="005B6401" w:rsidRDefault="005B6401">
      <w:pPr>
        <w:rPr>
          <w:sz w:val="22"/>
          <w:szCs w:val="22"/>
        </w:rPr>
      </w:pPr>
    </w:p>
    <w:p w:rsidR="00D52DFF" w:rsidRDefault="00D52DFF">
      <w:pPr>
        <w:rPr>
          <w:sz w:val="22"/>
          <w:szCs w:val="22"/>
        </w:rPr>
      </w:pPr>
    </w:p>
    <w:p w:rsidR="00D52DFF" w:rsidRDefault="00D52DFF">
      <w:pPr>
        <w:rPr>
          <w:sz w:val="22"/>
          <w:szCs w:val="22"/>
        </w:rPr>
      </w:pPr>
    </w:p>
    <w:p w:rsidR="00D52DFF" w:rsidRDefault="00D52DFF">
      <w:pPr>
        <w:rPr>
          <w:sz w:val="22"/>
          <w:szCs w:val="22"/>
        </w:rPr>
      </w:pPr>
    </w:p>
    <w:p w:rsidR="00D52DFF" w:rsidRDefault="00D52DFF">
      <w:pPr>
        <w:rPr>
          <w:sz w:val="22"/>
          <w:szCs w:val="22"/>
        </w:rPr>
      </w:pPr>
    </w:p>
    <w:p w:rsidR="00D52DFF" w:rsidRDefault="00D52DFF">
      <w:pPr>
        <w:rPr>
          <w:sz w:val="22"/>
          <w:szCs w:val="22"/>
        </w:rPr>
      </w:pPr>
    </w:p>
    <w:p w:rsidR="00D52DFF" w:rsidRDefault="00D52DFF">
      <w:pPr>
        <w:rPr>
          <w:sz w:val="22"/>
          <w:szCs w:val="22"/>
        </w:rPr>
      </w:pPr>
    </w:p>
    <w:p w:rsidR="00D52DFF" w:rsidRDefault="00D52DFF">
      <w:pPr>
        <w:rPr>
          <w:sz w:val="22"/>
          <w:szCs w:val="22"/>
        </w:rPr>
      </w:pPr>
    </w:p>
    <w:p w:rsidR="00D52DFF" w:rsidRDefault="00D52DFF">
      <w:pPr>
        <w:rPr>
          <w:sz w:val="22"/>
          <w:szCs w:val="22"/>
        </w:rPr>
      </w:pPr>
    </w:p>
    <w:p w:rsidR="00A24046" w:rsidRDefault="005B6401" w:rsidP="00A24046">
      <w:pPr>
        <w:pStyle w:val="Heading2"/>
      </w:pPr>
      <w:bookmarkStart w:id="8" w:name="_Toc51364802"/>
      <w:r>
        <w:t>Project Planning:</w:t>
      </w:r>
      <w:r w:rsidR="00A24046">
        <w:t xml:space="preserve"> Project Team Set Up</w:t>
      </w:r>
      <w:bookmarkEnd w:id="8"/>
    </w:p>
    <w:p w:rsidR="005B6401" w:rsidRPr="00044E5F" w:rsidRDefault="00501484">
      <w:pPr>
        <w:rPr>
          <w:sz w:val="22"/>
          <w:szCs w:val="22"/>
        </w:rPr>
      </w:pPr>
      <w:r>
        <w:rPr>
          <w:sz w:val="22"/>
          <w:szCs w:val="22"/>
        </w:rPr>
        <w:t>The project team will consist of a wide-range of individuals</w:t>
      </w:r>
      <w:r w:rsidR="00463539">
        <w:rPr>
          <w:sz w:val="22"/>
          <w:szCs w:val="22"/>
        </w:rPr>
        <w:t xml:space="preserve"> from various cross-functional teams.</w:t>
      </w:r>
    </w:p>
    <w:p w:rsidR="005F7E70" w:rsidRDefault="005F7E70" w:rsidP="00701632">
      <w:pPr>
        <w:pStyle w:val="Heading3"/>
      </w:pPr>
      <w:bookmarkStart w:id="9" w:name="_Toc51364803"/>
      <w:r w:rsidRPr="00044E5F">
        <w:t>Stakeholders</w:t>
      </w:r>
      <w:bookmarkEnd w:id="9"/>
      <w:r w:rsidR="00D52DFF">
        <w:t xml:space="preserve"> &amp; Testing Unit Team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520"/>
        <w:gridCol w:w="8820"/>
      </w:tblGrid>
      <w:tr w:rsidR="00050AC1" w:rsidTr="00050AC1">
        <w:trPr>
          <w:tblHeader/>
        </w:trPr>
        <w:tc>
          <w:tcPr>
            <w:tcW w:w="13225" w:type="dxa"/>
            <w:gridSpan w:val="3"/>
            <w:shd w:val="clear" w:color="auto" w:fill="5B9BD5" w:themeFill="accent5"/>
          </w:tcPr>
          <w:p w:rsidR="00050AC1" w:rsidRPr="00A65E58" w:rsidRDefault="00050AC1" w:rsidP="005D1D94">
            <w:pPr>
              <w:rPr>
                <w:b/>
                <w:bCs/>
                <w:sz w:val="24"/>
                <w:szCs w:val="24"/>
              </w:rPr>
            </w:pPr>
            <w:r w:rsidRPr="00A65E58">
              <w:rPr>
                <w:b/>
                <w:bCs/>
                <w:sz w:val="24"/>
                <w:szCs w:val="24"/>
              </w:rPr>
              <w:t xml:space="preserve">COVID-19 </w:t>
            </w:r>
            <w:r>
              <w:rPr>
                <w:b/>
                <w:bCs/>
                <w:sz w:val="24"/>
                <w:szCs w:val="24"/>
              </w:rPr>
              <w:t>RESPONSE</w:t>
            </w:r>
            <w:r w:rsidRPr="00A65E58">
              <w:rPr>
                <w:b/>
                <w:bCs/>
                <w:sz w:val="24"/>
                <w:szCs w:val="24"/>
              </w:rPr>
              <w:t xml:space="preserve"> TRANSITION STAKEHOLDERS</w:t>
            </w:r>
            <w:r w:rsidR="006B2100">
              <w:rPr>
                <w:b/>
                <w:bCs/>
                <w:sz w:val="24"/>
                <w:szCs w:val="24"/>
              </w:rPr>
              <w:t xml:space="preserve"> &amp; TEAM MEMBERS</w:t>
            </w:r>
          </w:p>
        </w:tc>
      </w:tr>
      <w:tr w:rsidR="00050AC1" w:rsidTr="001C4497">
        <w:trPr>
          <w:trHeight w:val="152"/>
          <w:tblHeader/>
        </w:trPr>
        <w:tc>
          <w:tcPr>
            <w:tcW w:w="1885" w:type="dxa"/>
            <w:shd w:val="clear" w:color="auto" w:fill="5B9BD5" w:themeFill="accent5"/>
          </w:tcPr>
          <w:p w:rsidR="00050AC1" w:rsidRPr="005F7E70" w:rsidRDefault="00050AC1" w:rsidP="005D1D94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  <w:r w:rsidRPr="005F7E70">
              <w:rPr>
                <w:b/>
                <w:bCs/>
                <w:sz w:val="22"/>
                <w:szCs w:val="22"/>
              </w:rPr>
              <w:t>Team Member</w:t>
            </w:r>
          </w:p>
        </w:tc>
        <w:tc>
          <w:tcPr>
            <w:tcW w:w="2520" w:type="dxa"/>
            <w:shd w:val="clear" w:color="auto" w:fill="5B9BD5" w:themeFill="accent5"/>
          </w:tcPr>
          <w:p w:rsidR="00050AC1" w:rsidRPr="005F7E70" w:rsidRDefault="00050AC1" w:rsidP="005D1D94">
            <w:pPr>
              <w:spacing w:after="20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Role</w:t>
            </w:r>
          </w:p>
        </w:tc>
        <w:tc>
          <w:tcPr>
            <w:tcW w:w="8820" w:type="dxa"/>
            <w:shd w:val="clear" w:color="auto" w:fill="5B9BD5" w:themeFill="accent5"/>
          </w:tcPr>
          <w:p w:rsidR="00050AC1" w:rsidRDefault="00050AC1" w:rsidP="005D1D9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Work Area/Activity</w:t>
            </w:r>
          </w:p>
        </w:tc>
      </w:tr>
      <w:tr w:rsidR="00050AC1" w:rsidTr="001C4497">
        <w:tc>
          <w:tcPr>
            <w:tcW w:w="1885" w:type="dxa"/>
          </w:tcPr>
          <w:p w:rsidR="00050AC1" w:rsidRDefault="00050AC1" w:rsidP="005D1D94">
            <w:r>
              <w:t>Jean Ingersoll</w:t>
            </w:r>
          </w:p>
        </w:tc>
        <w:tc>
          <w:tcPr>
            <w:tcW w:w="2520" w:type="dxa"/>
          </w:tcPr>
          <w:p w:rsidR="00050AC1" w:rsidRDefault="00050AC1" w:rsidP="005D1D94">
            <w:r>
              <w:t>MDHHS Business Owner (PHA)</w:t>
            </w:r>
          </w:p>
        </w:tc>
        <w:tc>
          <w:tcPr>
            <w:tcW w:w="8820" w:type="dxa"/>
          </w:tcPr>
          <w:p w:rsidR="00050AC1" w:rsidRDefault="0069433D" w:rsidP="005D1D94">
            <w:r>
              <w:t>All</w:t>
            </w:r>
          </w:p>
        </w:tc>
      </w:tr>
      <w:tr w:rsidR="0069433D" w:rsidTr="001C4497">
        <w:tc>
          <w:tcPr>
            <w:tcW w:w="1885" w:type="dxa"/>
          </w:tcPr>
          <w:p w:rsidR="0069433D" w:rsidRPr="00761AAD" w:rsidRDefault="0069433D" w:rsidP="005D1D94">
            <w:r>
              <w:t>Jason Wilkinson</w:t>
            </w:r>
          </w:p>
        </w:tc>
        <w:tc>
          <w:tcPr>
            <w:tcW w:w="2520" w:type="dxa"/>
          </w:tcPr>
          <w:p w:rsidR="0069433D" w:rsidRDefault="0069433D" w:rsidP="005D1D94">
            <w:r>
              <w:t>COVID-19 Testing Coordination Director</w:t>
            </w:r>
          </w:p>
        </w:tc>
        <w:tc>
          <w:tcPr>
            <w:tcW w:w="8820" w:type="dxa"/>
          </w:tcPr>
          <w:p w:rsidR="0069433D" w:rsidRPr="00050AC1" w:rsidRDefault="006B2100" w:rsidP="005D1D94">
            <w:r>
              <w:t xml:space="preserve">Statewide COVID </w:t>
            </w:r>
            <w:r w:rsidR="0069433D">
              <w:t>Testing</w:t>
            </w:r>
          </w:p>
        </w:tc>
      </w:tr>
      <w:tr w:rsidR="00050AC1" w:rsidTr="001C4497">
        <w:tc>
          <w:tcPr>
            <w:tcW w:w="1885" w:type="dxa"/>
          </w:tcPr>
          <w:p w:rsidR="00050AC1" w:rsidRPr="00761AAD" w:rsidRDefault="006B2100" w:rsidP="00050AC1">
            <w:r>
              <w:t>Aarti Dave</w:t>
            </w:r>
          </w:p>
        </w:tc>
        <w:tc>
          <w:tcPr>
            <w:tcW w:w="2520" w:type="dxa"/>
          </w:tcPr>
          <w:p w:rsidR="00050AC1" w:rsidRDefault="00D52DFF" w:rsidP="00050AC1">
            <w:r>
              <w:t>Lab Capacity Liaison</w:t>
            </w:r>
          </w:p>
        </w:tc>
        <w:tc>
          <w:tcPr>
            <w:tcW w:w="8820" w:type="dxa"/>
          </w:tcPr>
          <w:p w:rsidR="00050AC1" w:rsidRDefault="00D52DFF" w:rsidP="00050AC1">
            <w:r>
              <w:t>Statewide COVID Testing</w:t>
            </w:r>
          </w:p>
        </w:tc>
      </w:tr>
      <w:tr w:rsidR="00050AC1" w:rsidTr="001C4497">
        <w:tc>
          <w:tcPr>
            <w:tcW w:w="1885" w:type="dxa"/>
          </w:tcPr>
          <w:p w:rsidR="00050AC1" w:rsidRPr="00761AAD" w:rsidRDefault="006B2100" w:rsidP="00050AC1">
            <w:r>
              <w:t>Louis Albrant</w:t>
            </w:r>
          </w:p>
        </w:tc>
        <w:tc>
          <w:tcPr>
            <w:tcW w:w="2520" w:type="dxa"/>
          </w:tcPr>
          <w:p w:rsidR="00050AC1" w:rsidRDefault="00D52DFF" w:rsidP="00050AC1">
            <w:r>
              <w:t>Data Architect</w:t>
            </w:r>
          </w:p>
        </w:tc>
        <w:tc>
          <w:tcPr>
            <w:tcW w:w="8820" w:type="dxa"/>
          </w:tcPr>
          <w:p w:rsidR="00050AC1" w:rsidRDefault="00D52DFF" w:rsidP="00050AC1">
            <w:r>
              <w:t>Statewide COVID Testing</w:t>
            </w:r>
          </w:p>
        </w:tc>
      </w:tr>
      <w:tr w:rsidR="00D52DFF" w:rsidTr="001C4497">
        <w:tc>
          <w:tcPr>
            <w:tcW w:w="1885" w:type="dxa"/>
          </w:tcPr>
          <w:p w:rsidR="00D52DFF" w:rsidRDefault="00D52DFF" w:rsidP="00050AC1">
            <w:r>
              <w:t>TBD</w:t>
            </w:r>
          </w:p>
        </w:tc>
        <w:tc>
          <w:tcPr>
            <w:tcW w:w="2520" w:type="dxa"/>
          </w:tcPr>
          <w:p w:rsidR="00D52DFF" w:rsidRDefault="00D52DFF" w:rsidP="00050AC1">
            <w:r>
              <w:t>Data Specialist</w:t>
            </w:r>
          </w:p>
        </w:tc>
        <w:tc>
          <w:tcPr>
            <w:tcW w:w="8820" w:type="dxa"/>
          </w:tcPr>
          <w:p w:rsidR="00D52DFF" w:rsidRDefault="00D52DFF" w:rsidP="00050AC1">
            <w:r>
              <w:t>Statewide COVID Testing</w:t>
            </w:r>
          </w:p>
        </w:tc>
      </w:tr>
      <w:tr w:rsidR="00050AC1" w:rsidTr="001C4497">
        <w:tc>
          <w:tcPr>
            <w:tcW w:w="1885" w:type="dxa"/>
          </w:tcPr>
          <w:p w:rsidR="00050AC1" w:rsidRPr="00761AAD" w:rsidRDefault="006B2100" w:rsidP="00050AC1">
            <w:r>
              <w:t>Norm Hess</w:t>
            </w:r>
          </w:p>
        </w:tc>
        <w:tc>
          <w:tcPr>
            <w:tcW w:w="2520" w:type="dxa"/>
          </w:tcPr>
          <w:p w:rsidR="00050AC1" w:rsidRDefault="00D52DFF" w:rsidP="00050AC1">
            <w:r>
              <w:t>Community &amp; Private Sector Testing Coordination Lead</w:t>
            </w:r>
          </w:p>
        </w:tc>
        <w:tc>
          <w:tcPr>
            <w:tcW w:w="8820" w:type="dxa"/>
          </w:tcPr>
          <w:p w:rsidR="00050AC1" w:rsidRDefault="00D52DFF" w:rsidP="00050AC1">
            <w:r>
              <w:t>Statewide COVID Testing</w:t>
            </w:r>
          </w:p>
        </w:tc>
      </w:tr>
      <w:tr w:rsidR="00050AC1" w:rsidTr="001C4497">
        <w:tc>
          <w:tcPr>
            <w:tcW w:w="1885" w:type="dxa"/>
          </w:tcPr>
          <w:p w:rsidR="00050AC1" w:rsidRPr="00761AAD" w:rsidRDefault="00D52DFF" w:rsidP="00050AC1">
            <w:r>
              <w:t>TBD</w:t>
            </w:r>
          </w:p>
        </w:tc>
        <w:tc>
          <w:tcPr>
            <w:tcW w:w="2520" w:type="dxa"/>
          </w:tcPr>
          <w:p w:rsidR="00050AC1" w:rsidRDefault="00D52DFF" w:rsidP="00050AC1">
            <w:r>
              <w:t>Community &amp; Private Sector Testing Coordination Support Staff</w:t>
            </w:r>
          </w:p>
        </w:tc>
        <w:tc>
          <w:tcPr>
            <w:tcW w:w="8820" w:type="dxa"/>
          </w:tcPr>
          <w:p w:rsidR="00050AC1" w:rsidRDefault="00D52DFF" w:rsidP="00050AC1">
            <w:r>
              <w:t>Statewide COVID Testing</w:t>
            </w:r>
          </w:p>
        </w:tc>
      </w:tr>
      <w:tr w:rsidR="00050AC1" w:rsidTr="001C4497">
        <w:tc>
          <w:tcPr>
            <w:tcW w:w="1885" w:type="dxa"/>
          </w:tcPr>
          <w:p w:rsidR="00050AC1" w:rsidRPr="00761AAD" w:rsidRDefault="00D52DFF" w:rsidP="00050AC1">
            <w:r>
              <w:t>TBD</w:t>
            </w:r>
          </w:p>
        </w:tc>
        <w:tc>
          <w:tcPr>
            <w:tcW w:w="2520" w:type="dxa"/>
          </w:tcPr>
          <w:p w:rsidR="00050AC1" w:rsidRDefault="006B2100" w:rsidP="00050AC1">
            <w:r>
              <w:t>Vulnerable Population Liaison #1</w:t>
            </w:r>
          </w:p>
        </w:tc>
        <w:tc>
          <w:tcPr>
            <w:tcW w:w="8820" w:type="dxa"/>
          </w:tcPr>
          <w:p w:rsidR="00050AC1" w:rsidRDefault="00D52DFF" w:rsidP="00050AC1">
            <w:r>
              <w:t>Statewide COVID Testing</w:t>
            </w:r>
          </w:p>
        </w:tc>
      </w:tr>
      <w:tr w:rsidR="006B2100" w:rsidTr="001C4497">
        <w:tc>
          <w:tcPr>
            <w:tcW w:w="1885" w:type="dxa"/>
          </w:tcPr>
          <w:p w:rsidR="006B2100" w:rsidRPr="00761AAD" w:rsidRDefault="00D52DFF" w:rsidP="00050AC1">
            <w:r>
              <w:t>TBD</w:t>
            </w:r>
          </w:p>
        </w:tc>
        <w:tc>
          <w:tcPr>
            <w:tcW w:w="2520" w:type="dxa"/>
          </w:tcPr>
          <w:p w:rsidR="006B2100" w:rsidRDefault="006B2100" w:rsidP="00050AC1">
            <w:r>
              <w:t>Vulnerable Population Liaison #2</w:t>
            </w:r>
          </w:p>
        </w:tc>
        <w:tc>
          <w:tcPr>
            <w:tcW w:w="8820" w:type="dxa"/>
          </w:tcPr>
          <w:p w:rsidR="006B2100" w:rsidRDefault="00D52DFF" w:rsidP="00050AC1">
            <w:r>
              <w:t>Statewide COVID Testing</w:t>
            </w:r>
          </w:p>
        </w:tc>
      </w:tr>
      <w:tr w:rsidR="006B2100" w:rsidTr="001C4497">
        <w:tc>
          <w:tcPr>
            <w:tcW w:w="1885" w:type="dxa"/>
          </w:tcPr>
          <w:p w:rsidR="006B2100" w:rsidRPr="00761AAD" w:rsidRDefault="00D52DFF" w:rsidP="00050AC1">
            <w:r>
              <w:t>TBD</w:t>
            </w:r>
          </w:p>
        </w:tc>
        <w:tc>
          <w:tcPr>
            <w:tcW w:w="2520" w:type="dxa"/>
          </w:tcPr>
          <w:p w:rsidR="006B2100" w:rsidRDefault="00D52DFF" w:rsidP="00050AC1">
            <w:r>
              <w:t>Local Health Department Liaison</w:t>
            </w:r>
          </w:p>
        </w:tc>
        <w:tc>
          <w:tcPr>
            <w:tcW w:w="8820" w:type="dxa"/>
          </w:tcPr>
          <w:p w:rsidR="006B2100" w:rsidRDefault="00D52DFF" w:rsidP="00050AC1">
            <w:r>
              <w:t>Statewide COVID Testing</w:t>
            </w:r>
          </w:p>
        </w:tc>
      </w:tr>
      <w:tr w:rsidR="00D52DFF" w:rsidTr="001C4497">
        <w:tc>
          <w:tcPr>
            <w:tcW w:w="1885" w:type="dxa"/>
          </w:tcPr>
          <w:p w:rsidR="00D52DFF" w:rsidRPr="00761AAD" w:rsidRDefault="00D52DFF" w:rsidP="00050AC1">
            <w:r>
              <w:t>TBD</w:t>
            </w:r>
          </w:p>
        </w:tc>
        <w:tc>
          <w:tcPr>
            <w:tcW w:w="2520" w:type="dxa"/>
          </w:tcPr>
          <w:p w:rsidR="00D52DFF" w:rsidRDefault="00D52DFF" w:rsidP="00050AC1">
            <w:r>
              <w:t>Education Liaison</w:t>
            </w:r>
          </w:p>
        </w:tc>
        <w:tc>
          <w:tcPr>
            <w:tcW w:w="8820" w:type="dxa"/>
          </w:tcPr>
          <w:p w:rsidR="00D52DFF" w:rsidRDefault="00D52DFF" w:rsidP="00050AC1">
            <w:r>
              <w:t>Statewide COVID Testing</w:t>
            </w:r>
          </w:p>
        </w:tc>
      </w:tr>
      <w:tr w:rsidR="00D52DFF" w:rsidTr="001C4497">
        <w:tc>
          <w:tcPr>
            <w:tcW w:w="1885" w:type="dxa"/>
          </w:tcPr>
          <w:p w:rsidR="00D52DFF" w:rsidRPr="00761AAD" w:rsidRDefault="00D52DFF" w:rsidP="00050AC1">
            <w:r>
              <w:t>TBD</w:t>
            </w:r>
          </w:p>
        </w:tc>
        <w:tc>
          <w:tcPr>
            <w:tcW w:w="2520" w:type="dxa"/>
          </w:tcPr>
          <w:p w:rsidR="00D52DFF" w:rsidRDefault="00D52DFF" w:rsidP="00050AC1">
            <w:r>
              <w:t>Central Scheduling</w:t>
            </w:r>
          </w:p>
        </w:tc>
        <w:tc>
          <w:tcPr>
            <w:tcW w:w="8820" w:type="dxa"/>
          </w:tcPr>
          <w:p w:rsidR="00D52DFF" w:rsidRDefault="00D52DFF" w:rsidP="00050AC1">
            <w:r>
              <w:t>Statewide COVID Testing</w:t>
            </w:r>
          </w:p>
        </w:tc>
      </w:tr>
    </w:tbl>
    <w:p w:rsidR="00A707BD" w:rsidRDefault="00A707BD" w:rsidP="00A707BD"/>
    <w:p w:rsidR="006B2100" w:rsidRDefault="006B2100" w:rsidP="00A707BD"/>
    <w:p w:rsidR="006B2100" w:rsidRDefault="006B2100" w:rsidP="00A707BD">
      <w:r>
        <w:rPr>
          <w:noProof/>
        </w:rPr>
        <w:drawing>
          <wp:inline distT="0" distB="0" distL="0" distR="0" wp14:anchorId="31227F2B" wp14:editId="523CF5AF">
            <wp:extent cx="9144000" cy="41605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416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2100" w:rsidRDefault="006B2100" w:rsidP="00A707BD"/>
    <w:p w:rsidR="006B2100" w:rsidRDefault="006B2100" w:rsidP="00A707BD"/>
    <w:p w:rsidR="006B2100" w:rsidRDefault="006B2100" w:rsidP="00A707BD"/>
    <w:p w:rsidR="006B2100" w:rsidRDefault="006B2100" w:rsidP="006B2100"/>
    <w:p w:rsidR="006B2100" w:rsidRPr="006B2100" w:rsidRDefault="006B2100" w:rsidP="006B2100"/>
    <w:p w:rsidR="00D52DFF" w:rsidRDefault="00D52DFF" w:rsidP="006B2100">
      <w:pPr>
        <w:rPr>
          <w:rFonts w:eastAsiaTheme="minorHAnsi"/>
          <w:b/>
          <w:bCs/>
          <w:sz w:val="22"/>
          <w:szCs w:val="22"/>
        </w:rPr>
      </w:pPr>
    </w:p>
    <w:p w:rsidR="00D52DFF" w:rsidRDefault="00D52DFF" w:rsidP="006B2100">
      <w:pPr>
        <w:rPr>
          <w:rFonts w:eastAsiaTheme="minorHAnsi"/>
          <w:b/>
          <w:bCs/>
          <w:sz w:val="22"/>
          <w:szCs w:val="22"/>
        </w:rPr>
      </w:pPr>
    </w:p>
    <w:p w:rsidR="00C17F73" w:rsidRDefault="00351E8B" w:rsidP="006B2100">
      <w:pPr>
        <w:rPr>
          <w:rFonts w:eastAsiaTheme="minorHAnsi"/>
          <w:b/>
          <w:bCs/>
          <w:sz w:val="22"/>
          <w:szCs w:val="22"/>
        </w:rPr>
      </w:pPr>
      <w:r>
        <w:rPr>
          <w:rFonts w:eastAsiaTheme="minorHAnsi"/>
          <w:b/>
          <w:bCs/>
          <w:sz w:val="22"/>
          <w:szCs w:val="22"/>
        </w:rPr>
        <w:t xml:space="preserve">COVID-19 Response </w:t>
      </w:r>
      <w:r w:rsidR="006B2100">
        <w:rPr>
          <w:rFonts w:eastAsiaTheme="minorHAnsi"/>
          <w:b/>
          <w:bCs/>
          <w:sz w:val="22"/>
          <w:szCs w:val="22"/>
        </w:rPr>
        <w:t>History</w:t>
      </w:r>
      <w:r w:rsidR="00996018" w:rsidRPr="00996018">
        <w:rPr>
          <w:rFonts w:eastAsiaTheme="minorHAnsi"/>
          <w:b/>
          <w:bCs/>
          <w:sz w:val="22"/>
          <w:szCs w:val="22"/>
        </w:rPr>
        <w:t>:</w:t>
      </w:r>
    </w:p>
    <w:tbl>
      <w:tblPr>
        <w:tblStyle w:val="TableGrid1"/>
        <w:tblpPr w:leftFromText="180" w:rightFromText="180" w:vertAnchor="text" w:horzAnchor="margin" w:tblpX="18" w:tblpY="125"/>
        <w:tblW w:w="12955" w:type="dxa"/>
        <w:tblLayout w:type="fixed"/>
        <w:tblLook w:val="04A0" w:firstRow="1" w:lastRow="0" w:firstColumn="1" w:lastColumn="0" w:noHBand="0" w:noVBand="1"/>
      </w:tblPr>
      <w:tblGrid>
        <w:gridCol w:w="10705"/>
        <w:gridCol w:w="2250"/>
      </w:tblGrid>
      <w:tr w:rsidR="00C17F73" w:rsidRPr="00EB4BF1" w:rsidTr="00DB178B">
        <w:trPr>
          <w:trHeight w:val="260"/>
          <w:tblHeader/>
        </w:trPr>
        <w:tc>
          <w:tcPr>
            <w:tcW w:w="10705" w:type="dxa"/>
            <w:shd w:val="clear" w:color="auto" w:fill="DBE5F1"/>
            <w:vAlign w:val="bottom"/>
          </w:tcPr>
          <w:p w:rsidR="00C17F73" w:rsidRPr="00EB4BF1" w:rsidRDefault="00F1473A" w:rsidP="00DB178B">
            <w:pPr>
              <w:keepNext/>
              <w:outlineLvl w:val="1"/>
              <w:rPr>
                <w:rFonts w:ascii="Segoe UI" w:hAnsi="Segoe UI" w:cs="Segoe UI"/>
                <w:b/>
                <w:iCs/>
                <w:noProof/>
              </w:rPr>
            </w:pPr>
            <w:r>
              <w:rPr>
                <w:rFonts w:ascii="Segoe UI" w:hAnsi="Segoe UI" w:cs="Segoe UI"/>
                <w:b/>
                <w:iCs/>
                <w:noProof/>
                <w:sz w:val="28"/>
                <w:szCs w:val="28"/>
              </w:rPr>
              <w:t xml:space="preserve">Past </w:t>
            </w:r>
            <w:r w:rsidR="00C17F73" w:rsidRPr="00EB4BF1">
              <w:rPr>
                <w:rFonts w:ascii="Segoe UI" w:hAnsi="Segoe UI" w:cs="Segoe UI"/>
                <w:b/>
                <w:iCs/>
                <w:noProof/>
                <w:sz w:val="28"/>
                <w:szCs w:val="28"/>
              </w:rPr>
              <w:t xml:space="preserve">PHA COVID-19 </w:t>
            </w:r>
            <w:r w:rsidR="00C17F73">
              <w:rPr>
                <w:rFonts w:ascii="Segoe UI" w:hAnsi="Segoe UI" w:cs="Segoe UI"/>
                <w:b/>
                <w:iCs/>
                <w:noProof/>
                <w:sz w:val="28"/>
                <w:szCs w:val="28"/>
              </w:rPr>
              <w:t>Response Activities</w:t>
            </w:r>
            <w:r w:rsidR="00C17F73" w:rsidRPr="00EB4B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50" w:type="dxa"/>
            <w:shd w:val="clear" w:color="auto" w:fill="DBE5F1"/>
            <w:vAlign w:val="bottom"/>
          </w:tcPr>
          <w:p w:rsidR="00C17F73" w:rsidRPr="00EB4BF1" w:rsidRDefault="00DB178B" w:rsidP="00BC2859">
            <w:pPr>
              <w:jc w:val="center"/>
              <w:rPr>
                <w:rFonts w:ascii="Segoe UI" w:hAnsi="Segoe UI" w:cs="Segoe UI"/>
                <w:b/>
                <w:iCs/>
                <w:noProof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iCs/>
                <w:noProof/>
                <w:sz w:val="18"/>
                <w:szCs w:val="18"/>
              </w:rPr>
              <w:t>Activity</w:t>
            </w:r>
            <w:r w:rsidR="00C17F73" w:rsidRPr="00EB4BF1">
              <w:rPr>
                <w:rFonts w:ascii="Segoe UI" w:hAnsi="Segoe UI" w:cs="Segoe UI"/>
                <w:b/>
                <w:iCs/>
                <w:noProof/>
                <w:sz w:val="18"/>
                <w:szCs w:val="18"/>
              </w:rPr>
              <w:t xml:space="preserve"> Date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C17F73" w:rsidRPr="00CB0BAA" w:rsidRDefault="00C17F73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Press release on cases under investigation</w:t>
            </w:r>
          </w:p>
          <w:p w:rsidR="00C17F73" w:rsidRPr="00CB0BAA" w:rsidRDefault="00C17F73" w:rsidP="00DB178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C17F73" w:rsidP="00DB178B">
            <w:pPr>
              <w:keepNext/>
              <w:jc w:val="center"/>
              <w:outlineLvl w:val="1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1/24/20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C17F73" w:rsidRPr="00CB0BAA" w:rsidRDefault="00AF6B35" w:rsidP="00DB178B">
            <w:pPr>
              <w:rPr>
                <w:rFonts w:asciiTheme="minorHAnsi" w:hAnsiTheme="minorHAnsi" w:cstheme="minorHAnsi"/>
              </w:rPr>
            </w:pPr>
            <w:hyperlink r:id="rId14" w:history="1">
              <w:r w:rsidR="00C17F73" w:rsidRPr="00CB0BAA">
                <w:rPr>
                  <w:rStyle w:val="Hyperlink"/>
                  <w:rFonts w:asciiTheme="minorHAnsi" w:hAnsiTheme="minorHAnsi" w:cstheme="minorHAnsi"/>
                </w:rPr>
                <w:t>www.michigan.gov/coronavirus</w:t>
              </w:r>
            </w:hyperlink>
            <w:r w:rsidR="00C17F73" w:rsidRPr="00CB0BAA">
              <w:rPr>
                <w:rFonts w:asciiTheme="minorHAnsi" w:hAnsiTheme="minorHAnsi" w:cstheme="minorHAnsi"/>
              </w:rPr>
              <w:t xml:space="preserve"> website established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C17F73" w:rsidP="00DB178B">
            <w:pPr>
              <w:keepNext/>
              <w:jc w:val="center"/>
              <w:outlineLvl w:val="1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1/27/20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C17F73" w:rsidRPr="00CB0BAA" w:rsidRDefault="00C17F73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MIHAN to LHDs and Tribes for CHECC activation and Update on 2019-nCoV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C17F73" w:rsidP="00DB178B">
            <w:pPr>
              <w:keepNext/>
              <w:jc w:val="center"/>
              <w:outlineLvl w:val="1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1/31/20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C17F73" w:rsidRPr="00CB0BAA" w:rsidRDefault="00C17F73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Established routine MDHHS internal calls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C17F73" w:rsidP="00DB178B">
            <w:pPr>
              <w:keepNext/>
              <w:jc w:val="center"/>
              <w:outlineLvl w:val="1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02/2/20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Super Bowl Sunday – notified by CDC that Detroit Metro Airport was a funneling airport.</w:t>
            </w:r>
          </w:p>
          <w:p w:rsidR="00DB178B" w:rsidRPr="00CB0BAA" w:rsidRDefault="00DB178B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MDHHS internal call as well as call with City of Detroit and Wayne Co Health Departments</w:t>
            </w:r>
          </w:p>
        </w:tc>
        <w:tc>
          <w:tcPr>
            <w:tcW w:w="2250" w:type="dxa"/>
            <w:shd w:val="clear" w:color="auto" w:fill="auto"/>
          </w:tcPr>
          <w:p w:rsidR="00C17F73" w:rsidRPr="00DB178B" w:rsidRDefault="00C17F73" w:rsidP="00DB178B">
            <w:pPr>
              <w:keepNext/>
              <w:jc w:val="center"/>
              <w:outlineLvl w:val="1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02/3/20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Initiated routine conference calls with LHD and Healthcare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keepNext/>
              <w:jc w:val="center"/>
              <w:outlineLvl w:val="1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02/5/20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EMS Emergency Protocol for Destination and Transport of Pts at Risk for Novel Coronavirus distributed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keepNext/>
              <w:jc w:val="center"/>
              <w:outlineLvl w:val="1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02/6/20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First delivery of PPE from SNS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keepNext/>
              <w:jc w:val="center"/>
              <w:outlineLvl w:val="1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2/12/20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proofErr w:type="spellStart"/>
            <w:r w:rsidRPr="00CB0BAA">
              <w:rPr>
                <w:rFonts w:asciiTheme="minorHAnsi" w:hAnsiTheme="minorHAnsi" w:cstheme="minorHAnsi"/>
              </w:rPr>
              <w:t>EMResource</w:t>
            </w:r>
            <w:proofErr w:type="spellEnd"/>
            <w:r w:rsidRPr="00CB0BAA">
              <w:rPr>
                <w:rFonts w:asciiTheme="minorHAnsi" w:hAnsiTheme="minorHAnsi" w:cstheme="minorHAnsi"/>
              </w:rPr>
              <w:t xml:space="preserve"> reporting for hospitals initiated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keepNext/>
              <w:jc w:val="center"/>
              <w:outlineLvl w:val="1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2/14/20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BOL initiates lab testing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keepNext/>
              <w:jc w:val="center"/>
              <w:outlineLvl w:val="1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2/28/20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SEOC activated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jc w:val="center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2/28/20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Dr. Khaldun Clinician Webinar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jc w:val="center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03/5/20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Outreach to Medical Examiner Community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jc w:val="center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3/10/20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Governor declares State of Emergency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jc w:val="center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3/10/20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Presumptive cases identified</w:t>
            </w:r>
          </w:p>
          <w:p w:rsidR="00C17F73" w:rsidRPr="00CB0BAA" w:rsidRDefault="00C17F73" w:rsidP="00DB178B">
            <w:pPr>
              <w:keepNext/>
              <w:outlineLvl w:val="1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jc w:val="center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3/11/20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Dedicated call for SNF</w:t>
            </w:r>
          </w:p>
          <w:p w:rsidR="00C17F73" w:rsidRPr="00CB0BAA" w:rsidRDefault="00C17F73" w:rsidP="00DB178B">
            <w:pPr>
              <w:autoSpaceDE w:val="0"/>
              <w:autoSpaceDN w:val="0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jc w:val="center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3/19/20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Dedicated calls for EMS initiated</w:t>
            </w:r>
          </w:p>
          <w:p w:rsidR="00C17F73" w:rsidRPr="00CB0BAA" w:rsidRDefault="00C17F73" w:rsidP="00DB178B">
            <w:pPr>
              <w:autoSpaceDE w:val="0"/>
              <w:autoSpaceDN w:val="0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jc w:val="center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3/31/20</w:t>
            </w:r>
          </w:p>
        </w:tc>
      </w:tr>
      <w:tr w:rsidR="00C17F73" w:rsidRPr="00EB4BF1" w:rsidTr="00DB178B">
        <w:trPr>
          <w:trHeight w:val="260"/>
        </w:trPr>
        <w:tc>
          <w:tcPr>
            <w:tcW w:w="10705" w:type="dxa"/>
            <w:shd w:val="clear" w:color="auto" w:fill="auto"/>
          </w:tcPr>
          <w:p w:rsidR="00D35DA9" w:rsidRPr="00CB0BAA" w:rsidRDefault="00D35DA9" w:rsidP="00DB178B">
            <w:pPr>
              <w:rPr>
                <w:rFonts w:asciiTheme="minorHAnsi" w:hAnsiTheme="minorHAnsi" w:cstheme="minorHAnsi"/>
              </w:rPr>
            </w:pPr>
            <w:r w:rsidRPr="00CB0BAA">
              <w:rPr>
                <w:rFonts w:asciiTheme="minorHAnsi" w:hAnsiTheme="minorHAnsi" w:cstheme="minorHAnsi"/>
              </w:rPr>
              <w:t>Activation of MIMORT to central storage location</w:t>
            </w:r>
          </w:p>
          <w:p w:rsidR="00C17F73" w:rsidRPr="00CB0BAA" w:rsidRDefault="00C17F73" w:rsidP="00DB178B">
            <w:pPr>
              <w:autoSpaceDE w:val="0"/>
              <w:autoSpaceDN w:val="0"/>
              <w:rPr>
                <w:rFonts w:asciiTheme="minorHAnsi" w:hAnsiTheme="minorHAnsi" w:cstheme="minorHAnsi"/>
              </w:rPr>
            </w:pPr>
          </w:p>
        </w:tc>
        <w:tc>
          <w:tcPr>
            <w:tcW w:w="2250" w:type="dxa"/>
            <w:shd w:val="clear" w:color="auto" w:fill="auto"/>
          </w:tcPr>
          <w:p w:rsidR="00C17F73" w:rsidRPr="00DB178B" w:rsidRDefault="00D35DA9" w:rsidP="00DB178B">
            <w:pPr>
              <w:jc w:val="center"/>
              <w:rPr>
                <w:rFonts w:asciiTheme="minorHAnsi" w:hAnsiTheme="minorHAnsi" w:cstheme="minorHAnsi"/>
              </w:rPr>
            </w:pPr>
            <w:r w:rsidRPr="00DB178B">
              <w:rPr>
                <w:rFonts w:asciiTheme="minorHAnsi" w:hAnsiTheme="minorHAnsi" w:cstheme="minorHAnsi"/>
              </w:rPr>
              <w:t>4/25/20</w:t>
            </w:r>
          </w:p>
        </w:tc>
      </w:tr>
    </w:tbl>
    <w:p w:rsidR="00FB5D6C" w:rsidRDefault="00996018" w:rsidP="00C17F73">
      <w:r>
        <w:rPr>
          <w:rFonts w:eastAsiaTheme="minorHAnsi"/>
          <w:b/>
          <w:bCs/>
          <w:sz w:val="22"/>
          <w:szCs w:val="22"/>
        </w:rPr>
        <w:br/>
      </w:r>
    </w:p>
    <w:p w:rsidR="00C17F73" w:rsidRDefault="00C17F73" w:rsidP="00C17F73"/>
    <w:p w:rsidR="00C17F73" w:rsidRDefault="00C17F73" w:rsidP="00C17F73"/>
    <w:p w:rsidR="00C17F73" w:rsidRDefault="00C17F73" w:rsidP="00C17F73"/>
    <w:p w:rsidR="00C17F73" w:rsidRDefault="00C17F73" w:rsidP="00C17F73"/>
    <w:p w:rsidR="00C17F73" w:rsidRDefault="00C17F73" w:rsidP="00C17F73"/>
    <w:p w:rsidR="00C17F73" w:rsidRDefault="00C17F73" w:rsidP="00C17F73"/>
    <w:p w:rsidR="00EA6C1E" w:rsidRPr="00EA6C1E" w:rsidRDefault="00EA6C1E" w:rsidP="00FB5D6C">
      <w:pPr>
        <w:rPr>
          <w:rFonts w:eastAsiaTheme="minorHAnsi"/>
          <w:sz w:val="22"/>
          <w:szCs w:val="22"/>
        </w:rPr>
      </w:pPr>
    </w:p>
    <w:p w:rsidR="00DE0DDA" w:rsidRDefault="00DE0DDA" w:rsidP="00DE0DDA"/>
    <w:p w:rsidR="00204090" w:rsidRDefault="00204090" w:rsidP="00DE0DDA"/>
    <w:p w:rsidR="00204090" w:rsidRDefault="00204090" w:rsidP="00DE0DDA"/>
    <w:p w:rsidR="00C17F73" w:rsidRDefault="00C17F73" w:rsidP="00DE0DDA"/>
    <w:p w:rsidR="00204090" w:rsidRDefault="00204090" w:rsidP="00DE0DDA"/>
    <w:p w:rsidR="00DB178B" w:rsidRDefault="00DB178B" w:rsidP="00DE0DDA"/>
    <w:p w:rsidR="00DB178B" w:rsidRDefault="00DB178B" w:rsidP="00DE0DDA"/>
    <w:p w:rsidR="00DB178B" w:rsidRDefault="00DB178B" w:rsidP="00DE0DDA"/>
    <w:p w:rsidR="00DB178B" w:rsidRDefault="00DB178B" w:rsidP="00DE0DDA"/>
    <w:p w:rsidR="00DB178B" w:rsidRDefault="00DB178B" w:rsidP="00DE0DDA"/>
    <w:p w:rsidR="00DB178B" w:rsidRPr="00DE0DDA" w:rsidRDefault="00DB178B" w:rsidP="00DE0DDA"/>
    <w:p w:rsidR="00A24046" w:rsidRDefault="00A24046" w:rsidP="00213A13">
      <w:pPr>
        <w:pStyle w:val="Heading2"/>
      </w:pPr>
      <w:bookmarkStart w:id="10" w:name="_Toc51364806"/>
      <w:r>
        <w:t xml:space="preserve">Project Planning: </w:t>
      </w:r>
      <w:bookmarkStart w:id="11" w:name="_Hlk47351854"/>
      <w:r w:rsidR="00204090">
        <w:t xml:space="preserve">High Level </w:t>
      </w:r>
      <w:r>
        <w:t>Dates Defined</w:t>
      </w:r>
      <w:bookmarkEnd w:id="10"/>
      <w:bookmarkEnd w:id="11"/>
    </w:p>
    <w:p w:rsidR="00213A13" w:rsidRPr="00096DEB" w:rsidRDefault="006677A1" w:rsidP="006677A1">
      <w:pPr>
        <w:rPr>
          <w:sz w:val="22"/>
          <w:szCs w:val="22"/>
        </w:rPr>
      </w:pPr>
      <w:r>
        <w:rPr>
          <w:sz w:val="22"/>
          <w:szCs w:val="22"/>
        </w:rPr>
        <w:t xml:space="preserve">This section will identify and call out key dates and activities required to develop an initial timeline for the Transition of </w:t>
      </w:r>
      <w:r w:rsidR="00204090">
        <w:rPr>
          <w:sz w:val="22"/>
          <w:szCs w:val="22"/>
        </w:rPr>
        <w:t xml:space="preserve">COVID-19 </w:t>
      </w:r>
      <w:r w:rsidR="00D52DFF">
        <w:rPr>
          <w:sz w:val="22"/>
          <w:szCs w:val="22"/>
        </w:rPr>
        <w:t xml:space="preserve">Testing Unit </w:t>
      </w:r>
      <w:r w:rsidR="00204090">
        <w:rPr>
          <w:sz w:val="22"/>
          <w:szCs w:val="22"/>
        </w:rPr>
        <w:t>activities</w:t>
      </w:r>
      <w:r>
        <w:rPr>
          <w:sz w:val="22"/>
          <w:szCs w:val="22"/>
        </w:rPr>
        <w:t>.</w:t>
      </w:r>
      <w:r w:rsidR="008052E9">
        <w:rPr>
          <w:sz w:val="22"/>
          <w:szCs w:val="22"/>
        </w:rPr>
        <w:t xml:space="preserve"> This section will also facilitate the alignment of activities based on</w:t>
      </w:r>
      <w:r w:rsidR="00204090">
        <w:rPr>
          <w:sz w:val="22"/>
          <w:szCs w:val="22"/>
        </w:rPr>
        <w:t xml:space="preserve"> any</w:t>
      </w:r>
      <w:r w:rsidR="008052E9">
        <w:rPr>
          <w:sz w:val="22"/>
          <w:szCs w:val="22"/>
        </w:rPr>
        <w:t xml:space="preserve"> dependencies</w:t>
      </w:r>
      <w:r w:rsidR="00204090">
        <w:rPr>
          <w:sz w:val="22"/>
          <w:szCs w:val="22"/>
        </w:rPr>
        <w:t>.</w:t>
      </w:r>
    </w:p>
    <w:p w:rsidR="00A24046" w:rsidRDefault="00A24046" w:rsidP="00213A13">
      <w:pPr>
        <w:pStyle w:val="Heading3"/>
      </w:pPr>
      <w:bookmarkStart w:id="12" w:name="_Toc51364807"/>
      <w:r w:rsidRPr="00A24046">
        <w:t>Identify key Activities</w:t>
      </w:r>
      <w:bookmarkEnd w:id="12"/>
    </w:p>
    <w:p w:rsidR="00474447" w:rsidRPr="00474447" w:rsidRDefault="00474447" w:rsidP="0047444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Overall</w:t>
      </w:r>
      <w:r w:rsidRPr="006677A1">
        <w:rPr>
          <w:b/>
          <w:bCs/>
          <w:sz w:val="22"/>
          <w:szCs w:val="22"/>
        </w:rPr>
        <w:t xml:space="preserve"> Dates Defined</w:t>
      </w:r>
    </w:p>
    <w:tbl>
      <w:tblPr>
        <w:tblStyle w:val="TableGrid1"/>
        <w:tblpPr w:leftFromText="180" w:rightFromText="180" w:vertAnchor="text" w:horzAnchor="margin" w:tblpX="18" w:tblpY="125"/>
        <w:tblW w:w="14125" w:type="dxa"/>
        <w:tblLayout w:type="fixed"/>
        <w:tblLook w:val="04A0" w:firstRow="1" w:lastRow="0" w:firstColumn="1" w:lastColumn="0" w:noHBand="0" w:noVBand="1"/>
      </w:tblPr>
      <w:tblGrid>
        <w:gridCol w:w="9805"/>
        <w:gridCol w:w="4320"/>
      </w:tblGrid>
      <w:tr w:rsidR="00EB4BF1" w:rsidRPr="00EB4BF1" w:rsidTr="004E18F6">
        <w:trPr>
          <w:trHeight w:val="260"/>
          <w:tblHeader/>
        </w:trPr>
        <w:tc>
          <w:tcPr>
            <w:tcW w:w="9805" w:type="dxa"/>
            <w:shd w:val="clear" w:color="auto" w:fill="DBE5F1"/>
            <w:vAlign w:val="bottom"/>
          </w:tcPr>
          <w:p w:rsidR="00EB4BF1" w:rsidRPr="00D52DFF" w:rsidRDefault="004E18F6" w:rsidP="00D52DFF">
            <w:pPr>
              <w:keepNext/>
              <w:outlineLvl w:val="1"/>
              <w:rPr>
                <w:rFonts w:asciiTheme="minorHAnsi" w:hAnsiTheme="minorHAnsi" w:cstheme="minorHAnsi"/>
                <w:b/>
                <w:iCs/>
                <w:noProof/>
                <w:sz w:val="24"/>
                <w:szCs w:val="24"/>
              </w:rPr>
            </w:pPr>
            <w:bookmarkStart w:id="13" w:name="_Hlk47352122"/>
            <w:r w:rsidRPr="00D52DFF">
              <w:rPr>
                <w:rFonts w:asciiTheme="minorHAnsi" w:hAnsiTheme="minorHAnsi" w:cstheme="minorHAnsi"/>
                <w:b/>
                <w:iCs/>
                <w:noProof/>
                <w:sz w:val="24"/>
                <w:szCs w:val="24"/>
              </w:rPr>
              <w:t xml:space="preserve">Current &amp; </w:t>
            </w:r>
            <w:r w:rsidR="00F1473A" w:rsidRPr="00D52DFF">
              <w:rPr>
                <w:rFonts w:asciiTheme="minorHAnsi" w:hAnsiTheme="minorHAnsi" w:cstheme="minorHAnsi"/>
                <w:b/>
                <w:iCs/>
                <w:noProof/>
                <w:sz w:val="24"/>
                <w:szCs w:val="24"/>
              </w:rPr>
              <w:t xml:space="preserve">Future </w:t>
            </w:r>
            <w:r w:rsidR="00EB4BF1" w:rsidRPr="00D52DFF">
              <w:rPr>
                <w:rFonts w:asciiTheme="minorHAnsi" w:hAnsiTheme="minorHAnsi" w:cstheme="minorHAnsi"/>
                <w:b/>
                <w:iCs/>
                <w:noProof/>
                <w:sz w:val="24"/>
                <w:szCs w:val="24"/>
              </w:rPr>
              <w:t xml:space="preserve">PHA COVID-19 </w:t>
            </w:r>
            <w:r w:rsidR="006B2100" w:rsidRPr="00D52DFF">
              <w:rPr>
                <w:rFonts w:asciiTheme="minorHAnsi" w:hAnsiTheme="minorHAnsi" w:cstheme="minorHAnsi"/>
                <w:b/>
                <w:iCs/>
                <w:noProof/>
                <w:sz w:val="24"/>
                <w:szCs w:val="24"/>
              </w:rPr>
              <w:t>Testing Unit</w:t>
            </w:r>
            <w:r w:rsidR="00204090" w:rsidRPr="00D52DFF">
              <w:rPr>
                <w:rFonts w:asciiTheme="minorHAnsi" w:hAnsiTheme="minorHAnsi" w:cstheme="minorHAnsi"/>
                <w:b/>
                <w:iCs/>
                <w:noProof/>
                <w:sz w:val="24"/>
                <w:szCs w:val="24"/>
              </w:rPr>
              <w:t xml:space="preserve"> Activities</w:t>
            </w:r>
            <w:r w:rsidR="00EB4BF1" w:rsidRPr="00D52DF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shd w:val="clear" w:color="auto" w:fill="DBE5F1"/>
            <w:vAlign w:val="bottom"/>
          </w:tcPr>
          <w:p w:rsidR="00EB4BF1" w:rsidRPr="00EB4BF1" w:rsidRDefault="00EB4BF1" w:rsidP="00EB4BF1">
            <w:pPr>
              <w:jc w:val="center"/>
              <w:rPr>
                <w:rFonts w:ascii="Segoe UI" w:hAnsi="Segoe UI" w:cs="Segoe UI"/>
                <w:b/>
                <w:iCs/>
                <w:noProof/>
                <w:sz w:val="18"/>
                <w:szCs w:val="18"/>
              </w:rPr>
            </w:pPr>
            <w:r w:rsidRPr="00EB4BF1">
              <w:rPr>
                <w:rFonts w:ascii="Segoe UI" w:hAnsi="Segoe UI" w:cs="Segoe UI"/>
                <w:b/>
                <w:iCs/>
                <w:noProof/>
                <w:sz w:val="18"/>
                <w:szCs w:val="18"/>
              </w:rPr>
              <w:t>Planned Finish Date</w:t>
            </w:r>
          </w:p>
        </w:tc>
      </w:tr>
      <w:tr w:rsidR="00EB4BF1" w:rsidRPr="00EB4BF1" w:rsidTr="004E18F6">
        <w:trPr>
          <w:trHeight w:val="260"/>
        </w:trPr>
        <w:tc>
          <w:tcPr>
            <w:tcW w:w="9805" w:type="dxa"/>
            <w:shd w:val="clear" w:color="auto" w:fill="auto"/>
          </w:tcPr>
          <w:p w:rsidR="00EB4BF1" w:rsidRPr="00EB4BF1" w:rsidRDefault="00EB4BF1" w:rsidP="00EB4BF1">
            <w:pPr>
              <w:keepNext/>
              <w:outlineLvl w:val="1"/>
              <w:rPr>
                <w:rFonts w:ascii="Segoe UI" w:hAnsi="Segoe UI" w:cs="Segoe UI"/>
              </w:rPr>
            </w:pPr>
            <w:r w:rsidRPr="00EB4BF1">
              <w:rPr>
                <w:rFonts w:ascii="Segoe UI" w:hAnsi="Segoe UI" w:cs="Segoe UI"/>
              </w:rPr>
              <w:t xml:space="preserve">    </w:t>
            </w:r>
            <w:r w:rsidR="00D52DFF">
              <w:rPr>
                <w:rFonts w:ascii="Segoe UI" w:hAnsi="Segoe UI" w:cs="Segoe UI"/>
              </w:rPr>
              <w:t>Fill remaining position gaps for COVI-19 Testing Unit Team</w:t>
            </w:r>
          </w:p>
        </w:tc>
        <w:tc>
          <w:tcPr>
            <w:tcW w:w="4320" w:type="dxa"/>
            <w:shd w:val="clear" w:color="auto" w:fill="auto"/>
          </w:tcPr>
          <w:p w:rsidR="00EB4BF1" w:rsidRPr="00EB4BF1" w:rsidRDefault="00D52DFF" w:rsidP="00EB4BF1">
            <w:pPr>
              <w:keepNext/>
              <w:jc w:val="center"/>
              <w:outlineLvl w:val="1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10/09/20</w:t>
            </w:r>
          </w:p>
        </w:tc>
      </w:tr>
      <w:tr w:rsidR="00EB4BF1" w:rsidRPr="00EB4BF1" w:rsidTr="004E18F6">
        <w:trPr>
          <w:trHeight w:val="260"/>
        </w:trPr>
        <w:tc>
          <w:tcPr>
            <w:tcW w:w="9805" w:type="dxa"/>
            <w:shd w:val="clear" w:color="auto" w:fill="auto"/>
          </w:tcPr>
          <w:p w:rsidR="00EB4BF1" w:rsidRPr="00EB4BF1" w:rsidRDefault="00EB4BF1" w:rsidP="00EB4BF1">
            <w:pPr>
              <w:keepNext/>
              <w:outlineLvl w:val="1"/>
              <w:rPr>
                <w:rFonts w:ascii="Segoe UI" w:hAnsi="Segoe UI" w:cs="Segoe UI"/>
              </w:rPr>
            </w:pPr>
            <w:r w:rsidRPr="00EB4BF1">
              <w:rPr>
                <w:rFonts w:ascii="Segoe UI" w:hAnsi="Segoe UI" w:cs="Segoe UI"/>
              </w:rPr>
              <w:t xml:space="preserve">    </w:t>
            </w:r>
            <w:r w:rsidR="00D52DFF">
              <w:rPr>
                <w:rFonts w:ascii="Segoe UI" w:hAnsi="Segoe UI" w:cs="Segoe UI"/>
              </w:rPr>
              <w:t>McKinsey-Remaining process documentation</w:t>
            </w:r>
          </w:p>
        </w:tc>
        <w:tc>
          <w:tcPr>
            <w:tcW w:w="4320" w:type="dxa"/>
            <w:shd w:val="clear" w:color="auto" w:fill="auto"/>
          </w:tcPr>
          <w:p w:rsidR="00EB4BF1" w:rsidRPr="00EB4BF1" w:rsidRDefault="00D52DFF" w:rsidP="00D52DFF">
            <w:pPr>
              <w:keepNext/>
              <w:jc w:val="center"/>
              <w:outlineLvl w:val="1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10/08/20</w:t>
            </w:r>
          </w:p>
        </w:tc>
      </w:tr>
      <w:tr w:rsidR="00EB4BF1" w:rsidRPr="00EB4BF1" w:rsidTr="004E18F6">
        <w:trPr>
          <w:trHeight w:val="260"/>
        </w:trPr>
        <w:tc>
          <w:tcPr>
            <w:tcW w:w="9805" w:type="dxa"/>
            <w:shd w:val="clear" w:color="auto" w:fill="auto"/>
          </w:tcPr>
          <w:p w:rsidR="00EB4BF1" w:rsidRPr="00EB4BF1" w:rsidRDefault="00EB4BF1" w:rsidP="00EB4BF1">
            <w:pPr>
              <w:keepNext/>
              <w:outlineLvl w:val="1"/>
              <w:rPr>
                <w:rFonts w:ascii="Segoe UI" w:hAnsi="Segoe UI" w:cs="Segoe UI"/>
              </w:rPr>
            </w:pPr>
            <w:r w:rsidRPr="00EB4BF1">
              <w:rPr>
                <w:rFonts w:ascii="Segoe UI" w:hAnsi="Segoe UI" w:cs="Segoe UI"/>
              </w:rPr>
              <w:t xml:space="preserve">     </w:t>
            </w:r>
          </w:p>
        </w:tc>
        <w:tc>
          <w:tcPr>
            <w:tcW w:w="4320" w:type="dxa"/>
            <w:shd w:val="clear" w:color="auto" w:fill="auto"/>
          </w:tcPr>
          <w:p w:rsidR="00EB4BF1" w:rsidRPr="00EB4BF1" w:rsidRDefault="00EB4BF1" w:rsidP="00F1473A">
            <w:pPr>
              <w:keepNext/>
              <w:outlineLvl w:val="1"/>
              <w:rPr>
                <w:rFonts w:ascii="Segoe UI" w:hAnsi="Segoe UI" w:cs="Segoe UI"/>
              </w:rPr>
            </w:pPr>
          </w:p>
        </w:tc>
      </w:tr>
      <w:tr w:rsidR="00F1473A" w:rsidRPr="00EB4BF1" w:rsidTr="004E18F6">
        <w:trPr>
          <w:trHeight w:val="69"/>
        </w:trPr>
        <w:tc>
          <w:tcPr>
            <w:tcW w:w="9805" w:type="dxa"/>
            <w:shd w:val="clear" w:color="auto" w:fill="auto"/>
          </w:tcPr>
          <w:p w:rsidR="00F1473A" w:rsidRPr="00EB4BF1" w:rsidRDefault="00F1473A" w:rsidP="00F1473A">
            <w:pPr>
              <w:keepNext/>
              <w:outlineLvl w:val="1"/>
              <w:rPr>
                <w:rFonts w:ascii="Segoe UI" w:hAnsi="Segoe UI" w:cs="Segoe UI"/>
              </w:rPr>
            </w:pPr>
            <w:r w:rsidRPr="00EB4BF1">
              <w:rPr>
                <w:rFonts w:ascii="Segoe UI" w:hAnsi="Segoe UI" w:cs="Segoe UI"/>
              </w:rPr>
              <w:t xml:space="preserve">    </w:t>
            </w:r>
          </w:p>
        </w:tc>
        <w:tc>
          <w:tcPr>
            <w:tcW w:w="4320" w:type="dxa"/>
            <w:shd w:val="clear" w:color="auto" w:fill="auto"/>
          </w:tcPr>
          <w:p w:rsidR="00F1473A" w:rsidRPr="00EB4BF1" w:rsidRDefault="00F1473A" w:rsidP="00F1473A">
            <w:pPr>
              <w:rPr>
                <w:rFonts w:ascii="Segoe UI" w:hAnsi="Segoe UI" w:cs="Segoe UI"/>
              </w:rPr>
            </w:pPr>
          </w:p>
        </w:tc>
      </w:tr>
      <w:tr w:rsidR="00F1473A" w:rsidRPr="00EB4BF1" w:rsidTr="004E18F6">
        <w:trPr>
          <w:trHeight w:val="69"/>
        </w:trPr>
        <w:tc>
          <w:tcPr>
            <w:tcW w:w="9805" w:type="dxa"/>
            <w:shd w:val="clear" w:color="auto" w:fill="auto"/>
          </w:tcPr>
          <w:p w:rsidR="00F1473A" w:rsidRPr="00EB4BF1" w:rsidRDefault="00F1473A" w:rsidP="00F1473A">
            <w:pPr>
              <w:keepNext/>
              <w:outlineLvl w:val="1"/>
              <w:rPr>
                <w:rFonts w:ascii="Segoe UI" w:hAnsi="Segoe UI" w:cs="Segoe UI"/>
              </w:rPr>
            </w:pPr>
            <w:r w:rsidRPr="00EB4BF1">
              <w:rPr>
                <w:rFonts w:ascii="Segoe UI" w:hAnsi="Segoe UI" w:cs="Segoe UI"/>
              </w:rPr>
              <w:t xml:space="preserve">     </w:t>
            </w:r>
          </w:p>
        </w:tc>
        <w:tc>
          <w:tcPr>
            <w:tcW w:w="4320" w:type="dxa"/>
            <w:shd w:val="clear" w:color="auto" w:fill="auto"/>
          </w:tcPr>
          <w:p w:rsidR="00F1473A" w:rsidRPr="00EB4BF1" w:rsidRDefault="00F1473A" w:rsidP="00F1473A">
            <w:pPr>
              <w:rPr>
                <w:rFonts w:ascii="Segoe UI" w:hAnsi="Segoe UI" w:cs="Segoe UI"/>
              </w:rPr>
            </w:pPr>
          </w:p>
        </w:tc>
      </w:tr>
      <w:tr w:rsidR="00F1473A" w:rsidRPr="00EB4BF1" w:rsidTr="004E18F6">
        <w:trPr>
          <w:trHeight w:val="69"/>
        </w:trPr>
        <w:tc>
          <w:tcPr>
            <w:tcW w:w="9805" w:type="dxa"/>
            <w:shd w:val="clear" w:color="auto" w:fill="auto"/>
          </w:tcPr>
          <w:p w:rsidR="00F1473A" w:rsidRPr="00EB4BF1" w:rsidRDefault="00F1473A" w:rsidP="00F1473A">
            <w:pPr>
              <w:keepNext/>
              <w:outlineLvl w:val="1"/>
              <w:rPr>
                <w:rFonts w:ascii="Segoe UI" w:hAnsi="Segoe UI" w:cs="Segoe UI"/>
              </w:rPr>
            </w:pPr>
            <w:r w:rsidRPr="00EB4BF1">
              <w:rPr>
                <w:rFonts w:ascii="Segoe UI" w:hAnsi="Segoe UI" w:cs="Segoe UI"/>
              </w:rPr>
              <w:t xml:space="preserve">     </w:t>
            </w:r>
          </w:p>
        </w:tc>
        <w:tc>
          <w:tcPr>
            <w:tcW w:w="4320" w:type="dxa"/>
            <w:shd w:val="clear" w:color="auto" w:fill="auto"/>
          </w:tcPr>
          <w:p w:rsidR="00F1473A" w:rsidRPr="00EB4BF1" w:rsidRDefault="00F1473A" w:rsidP="00F1473A">
            <w:pPr>
              <w:rPr>
                <w:rFonts w:ascii="Segoe UI" w:hAnsi="Segoe UI" w:cs="Segoe UI"/>
              </w:rPr>
            </w:pPr>
          </w:p>
        </w:tc>
      </w:tr>
      <w:tr w:rsidR="00F1473A" w:rsidRPr="00EB4BF1" w:rsidTr="004E18F6">
        <w:trPr>
          <w:trHeight w:val="69"/>
        </w:trPr>
        <w:tc>
          <w:tcPr>
            <w:tcW w:w="9805" w:type="dxa"/>
            <w:shd w:val="clear" w:color="auto" w:fill="auto"/>
          </w:tcPr>
          <w:p w:rsidR="00F1473A" w:rsidRPr="00EB4BF1" w:rsidRDefault="00F1473A" w:rsidP="00F1473A">
            <w:pPr>
              <w:keepNext/>
              <w:outlineLvl w:val="1"/>
              <w:rPr>
                <w:rFonts w:ascii="Segoe UI" w:hAnsi="Segoe UI" w:cs="Segoe UI"/>
              </w:rPr>
            </w:pPr>
          </w:p>
        </w:tc>
        <w:tc>
          <w:tcPr>
            <w:tcW w:w="4320" w:type="dxa"/>
            <w:shd w:val="clear" w:color="auto" w:fill="auto"/>
          </w:tcPr>
          <w:p w:rsidR="00F1473A" w:rsidRPr="00EB4BF1" w:rsidRDefault="00F1473A" w:rsidP="00F1473A">
            <w:pPr>
              <w:rPr>
                <w:rFonts w:ascii="Segoe UI" w:hAnsi="Segoe UI" w:cs="Segoe UI"/>
              </w:rPr>
            </w:pPr>
          </w:p>
        </w:tc>
      </w:tr>
      <w:bookmarkEnd w:id="13"/>
    </w:tbl>
    <w:p w:rsidR="00213A13" w:rsidRDefault="00213A13" w:rsidP="00204090">
      <w:pPr>
        <w:rPr>
          <w:sz w:val="22"/>
          <w:szCs w:val="22"/>
        </w:rPr>
      </w:pPr>
    </w:p>
    <w:p w:rsidR="0069433D" w:rsidRDefault="0069433D" w:rsidP="00204090">
      <w:pPr>
        <w:rPr>
          <w:sz w:val="22"/>
          <w:szCs w:val="22"/>
        </w:rPr>
      </w:pPr>
    </w:p>
    <w:p w:rsidR="0069433D" w:rsidRDefault="0069433D" w:rsidP="00204090">
      <w:pPr>
        <w:rPr>
          <w:sz w:val="22"/>
          <w:szCs w:val="22"/>
        </w:rPr>
      </w:pPr>
    </w:p>
    <w:p w:rsidR="0069433D" w:rsidRDefault="0069433D" w:rsidP="00204090">
      <w:pPr>
        <w:rPr>
          <w:sz w:val="22"/>
          <w:szCs w:val="22"/>
        </w:rPr>
      </w:pPr>
    </w:p>
    <w:p w:rsidR="0069433D" w:rsidRDefault="0069433D" w:rsidP="00204090">
      <w:pPr>
        <w:rPr>
          <w:sz w:val="22"/>
          <w:szCs w:val="22"/>
        </w:rPr>
      </w:pPr>
    </w:p>
    <w:p w:rsidR="0069433D" w:rsidRDefault="0069433D" w:rsidP="00204090">
      <w:pPr>
        <w:rPr>
          <w:sz w:val="22"/>
          <w:szCs w:val="22"/>
        </w:rPr>
      </w:pPr>
    </w:p>
    <w:p w:rsidR="0069433D" w:rsidRDefault="0069433D" w:rsidP="00204090">
      <w:pPr>
        <w:rPr>
          <w:sz w:val="22"/>
          <w:szCs w:val="22"/>
        </w:rPr>
      </w:pPr>
    </w:p>
    <w:p w:rsidR="0069433D" w:rsidRDefault="0069433D" w:rsidP="00204090">
      <w:pPr>
        <w:rPr>
          <w:sz w:val="22"/>
          <w:szCs w:val="22"/>
        </w:rPr>
      </w:pPr>
    </w:p>
    <w:p w:rsidR="0069433D" w:rsidRDefault="0069433D" w:rsidP="00204090">
      <w:pPr>
        <w:rPr>
          <w:sz w:val="22"/>
          <w:szCs w:val="22"/>
        </w:rPr>
      </w:pPr>
    </w:p>
    <w:p w:rsidR="0069433D" w:rsidRDefault="0069433D" w:rsidP="00204090">
      <w:pPr>
        <w:rPr>
          <w:sz w:val="22"/>
          <w:szCs w:val="22"/>
        </w:rPr>
      </w:pPr>
    </w:p>
    <w:p w:rsidR="0069433D" w:rsidRPr="00A24046" w:rsidRDefault="0069433D" w:rsidP="00204090">
      <w:pPr>
        <w:rPr>
          <w:sz w:val="22"/>
          <w:szCs w:val="22"/>
        </w:rPr>
      </w:pPr>
    </w:p>
    <w:p w:rsidR="00213A13" w:rsidRDefault="00213A13" w:rsidP="00213A13">
      <w:pPr>
        <w:pStyle w:val="Heading3"/>
      </w:pPr>
      <w:bookmarkStart w:id="14" w:name="_Toc51364812"/>
      <w:r w:rsidRPr="00585D52">
        <w:t>Information flow within project team</w:t>
      </w:r>
      <w:bookmarkEnd w:id="14"/>
    </w:p>
    <w:p w:rsidR="00F429AB" w:rsidRPr="005F61DF" w:rsidRDefault="004F5D3E" w:rsidP="00213A13">
      <w:pPr>
        <w:rPr>
          <w:sz w:val="22"/>
          <w:szCs w:val="22"/>
        </w:rPr>
      </w:pPr>
      <w:r>
        <w:rPr>
          <w:sz w:val="22"/>
          <w:szCs w:val="22"/>
        </w:rPr>
        <w:t xml:space="preserve">To enhance information flow and promote consistent </w:t>
      </w:r>
      <w:r w:rsidR="00585D52">
        <w:rPr>
          <w:sz w:val="22"/>
          <w:szCs w:val="22"/>
        </w:rPr>
        <w:t>project team c</w:t>
      </w:r>
      <w:r>
        <w:rPr>
          <w:sz w:val="22"/>
          <w:szCs w:val="22"/>
        </w:rPr>
        <w:t xml:space="preserve">ommunications </w:t>
      </w:r>
      <w:r w:rsidR="00585D52">
        <w:rPr>
          <w:sz w:val="22"/>
          <w:szCs w:val="22"/>
        </w:rPr>
        <w:t>t</w:t>
      </w:r>
      <w:r w:rsidR="00F429AB" w:rsidRPr="005F61DF">
        <w:rPr>
          <w:sz w:val="22"/>
          <w:szCs w:val="22"/>
        </w:rPr>
        <w:t xml:space="preserve">he following </w:t>
      </w:r>
      <w:r w:rsidR="00E5619A" w:rsidRPr="005F61DF">
        <w:rPr>
          <w:sz w:val="22"/>
          <w:szCs w:val="22"/>
        </w:rPr>
        <w:t>are in place and have been agreed on</w:t>
      </w:r>
      <w:r w:rsidR="00CB0BAA">
        <w:rPr>
          <w:sz w:val="22"/>
          <w:szCs w:val="22"/>
        </w:rPr>
        <w:t xml:space="preserve"> </w:t>
      </w:r>
      <w:r w:rsidR="00CB0BAA" w:rsidRPr="00CB0BAA">
        <w:rPr>
          <w:b/>
          <w:bCs/>
          <w:sz w:val="22"/>
          <w:szCs w:val="22"/>
          <w:highlight w:val="yellow"/>
        </w:rPr>
        <w:t>(Please populate as needed for your team)</w:t>
      </w:r>
      <w:r w:rsidR="00F429AB" w:rsidRPr="00CB0BAA">
        <w:rPr>
          <w:b/>
          <w:bCs/>
          <w:sz w:val="22"/>
          <w:szCs w:val="22"/>
          <w:highlight w:val="yellow"/>
        </w:rPr>
        <w:t>:</w:t>
      </w:r>
    </w:p>
    <w:p w:rsidR="004F5D3E" w:rsidRPr="004F5D3E" w:rsidRDefault="004F5D3E" w:rsidP="0013128D">
      <w:pPr>
        <w:pStyle w:val="ListParagraph"/>
        <w:numPr>
          <w:ilvl w:val="0"/>
          <w:numId w:val="35"/>
        </w:numPr>
        <w:rPr>
          <w:b/>
          <w:bCs/>
          <w:sz w:val="22"/>
          <w:szCs w:val="22"/>
        </w:rPr>
      </w:pPr>
      <w:r w:rsidRPr="004F5D3E">
        <w:rPr>
          <w:b/>
          <w:bCs/>
          <w:sz w:val="22"/>
          <w:szCs w:val="22"/>
        </w:rPr>
        <w:t>Reoccurring</w:t>
      </w:r>
      <w:r w:rsidR="006B2258" w:rsidRPr="004F5D3E">
        <w:rPr>
          <w:b/>
          <w:bCs/>
          <w:sz w:val="22"/>
          <w:szCs w:val="22"/>
        </w:rPr>
        <w:t xml:space="preserve"> Touch-Point Meetings</w:t>
      </w:r>
    </w:p>
    <w:p w:rsidR="00BF7C20" w:rsidRPr="005F61DF" w:rsidRDefault="00BF7C20" w:rsidP="00AF13B9">
      <w:pPr>
        <w:pStyle w:val="ListParagraph"/>
        <w:numPr>
          <w:ilvl w:val="1"/>
          <w:numId w:val="35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>Meeting Details</w:t>
      </w:r>
    </w:p>
    <w:p w:rsidR="00AF13B9" w:rsidRPr="005F61DF" w:rsidRDefault="00AF13B9" w:rsidP="00AF13B9">
      <w:pPr>
        <w:pStyle w:val="ListParagraph"/>
        <w:numPr>
          <w:ilvl w:val="2"/>
          <w:numId w:val="35"/>
        </w:numPr>
        <w:rPr>
          <w:sz w:val="22"/>
          <w:szCs w:val="22"/>
        </w:rPr>
      </w:pPr>
      <w:r w:rsidRPr="005F61DF">
        <w:rPr>
          <w:b/>
          <w:bCs/>
          <w:sz w:val="22"/>
          <w:szCs w:val="22"/>
        </w:rPr>
        <w:t>Standing Agenda Order</w:t>
      </w:r>
      <w:r w:rsidR="0056068D">
        <w:rPr>
          <w:b/>
          <w:bCs/>
          <w:sz w:val="22"/>
          <w:szCs w:val="22"/>
        </w:rPr>
        <w:t xml:space="preserve"> </w:t>
      </w:r>
      <w:r w:rsidR="0056068D" w:rsidRPr="0056068D">
        <w:rPr>
          <w:sz w:val="22"/>
          <w:szCs w:val="22"/>
        </w:rPr>
        <w:t>will be as follows</w:t>
      </w:r>
      <w:r w:rsidRPr="005F61DF">
        <w:rPr>
          <w:b/>
          <w:bCs/>
          <w:sz w:val="22"/>
          <w:szCs w:val="22"/>
        </w:rPr>
        <w:t>:</w:t>
      </w:r>
    </w:p>
    <w:p w:rsidR="00F429AB" w:rsidRPr="005F61DF" w:rsidRDefault="005F5270" w:rsidP="0013128D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5F61DF">
        <w:rPr>
          <w:sz w:val="22"/>
          <w:szCs w:val="22"/>
        </w:rPr>
        <w:t>A</w:t>
      </w:r>
      <w:r w:rsidR="00E87DB4" w:rsidRPr="005F61DF">
        <w:rPr>
          <w:sz w:val="22"/>
          <w:szCs w:val="22"/>
        </w:rPr>
        <w:t xml:space="preserve"> </w:t>
      </w:r>
      <w:r w:rsidR="00A500E6" w:rsidRPr="005F61DF">
        <w:rPr>
          <w:b/>
          <w:bCs/>
          <w:sz w:val="22"/>
          <w:szCs w:val="22"/>
        </w:rPr>
        <w:t>Microsoft</w:t>
      </w:r>
      <w:r w:rsidR="00E87DB4" w:rsidRPr="005F61DF">
        <w:rPr>
          <w:b/>
          <w:bCs/>
          <w:sz w:val="22"/>
          <w:szCs w:val="22"/>
        </w:rPr>
        <w:t xml:space="preserve"> Teams Channel</w:t>
      </w:r>
      <w:r w:rsidR="00E87DB4" w:rsidRPr="005F61DF">
        <w:rPr>
          <w:sz w:val="22"/>
          <w:szCs w:val="22"/>
        </w:rPr>
        <w:t xml:space="preserve"> </w:t>
      </w:r>
      <w:r w:rsidR="00CB0BAA">
        <w:rPr>
          <w:sz w:val="22"/>
          <w:szCs w:val="22"/>
        </w:rPr>
        <w:t>should be</w:t>
      </w:r>
      <w:r w:rsidR="00E87DB4" w:rsidRPr="005F61DF">
        <w:rPr>
          <w:sz w:val="22"/>
          <w:szCs w:val="22"/>
        </w:rPr>
        <w:t xml:space="preserve"> established for the team to communication via tagging individuals to get their attention</w:t>
      </w:r>
      <w:r w:rsidR="00A500E6" w:rsidRPr="005F61DF">
        <w:rPr>
          <w:sz w:val="22"/>
          <w:szCs w:val="22"/>
        </w:rPr>
        <w:t xml:space="preserve">. </w:t>
      </w:r>
    </w:p>
    <w:p w:rsidR="005F61DF" w:rsidRPr="005F61DF" w:rsidRDefault="006B2258" w:rsidP="0013128D">
      <w:pPr>
        <w:pStyle w:val="ListParagraph"/>
        <w:numPr>
          <w:ilvl w:val="0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A500E6" w:rsidRPr="005F61DF">
        <w:rPr>
          <w:b/>
          <w:bCs/>
          <w:sz w:val="22"/>
          <w:szCs w:val="22"/>
        </w:rPr>
        <w:t xml:space="preserve">SharePoint </w:t>
      </w:r>
      <w:r w:rsidR="005F61DF" w:rsidRPr="005F61DF">
        <w:rPr>
          <w:b/>
          <w:bCs/>
          <w:sz w:val="22"/>
          <w:szCs w:val="22"/>
        </w:rPr>
        <w:t>S</w:t>
      </w:r>
      <w:r w:rsidR="00A500E6" w:rsidRPr="005F61DF">
        <w:rPr>
          <w:b/>
          <w:bCs/>
          <w:sz w:val="22"/>
          <w:szCs w:val="22"/>
        </w:rPr>
        <w:t>ite</w:t>
      </w:r>
      <w:r w:rsidR="00A500E6" w:rsidRPr="005F61DF">
        <w:rPr>
          <w:sz w:val="22"/>
          <w:szCs w:val="22"/>
        </w:rPr>
        <w:t xml:space="preserve"> </w:t>
      </w:r>
      <w:r w:rsidR="00CB0BAA">
        <w:rPr>
          <w:sz w:val="22"/>
          <w:szCs w:val="22"/>
        </w:rPr>
        <w:t>should be</w:t>
      </w:r>
      <w:r w:rsidR="00A500E6" w:rsidRPr="005F61DF">
        <w:rPr>
          <w:sz w:val="22"/>
          <w:szCs w:val="22"/>
        </w:rPr>
        <w:t xml:space="preserve"> utilized to store all</w:t>
      </w:r>
      <w:r w:rsidR="001C4497">
        <w:rPr>
          <w:sz w:val="22"/>
          <w:szCs w:val="22"/>
        </w:rPr>
        <w:t xml:space="preserve"> </w:t>
      </w:r>
      <w:r w:rsidR="0038250C" w:rsidRPr="005F61DF">
        <w:rPr>
          <w:sz w:val="22"/>
          <w:szCs w:val="22"/>
        </w:rPr>
        <w:t>Transition Documentation</w:t>
      </w:r>
      <w:r w:rsidR="00F429AB" w:rsidRPr="005F61DF">
        <w:rPr>
          <w:sz w:val="22"/>
          <w:szCs w:val="22"/>
        </w:rPr>
        <w:t xml:space="preserve"> and is located at:</w:t>
      </w:r>
      <w:r w:rsidR="0038250C" w:rsidRPr="005F61DF">
        <w:rPr>
          <w:sz w:val="22"/>
          <w:szCs w:val="22"/>
        </w:rPr>
        <w:t xml:space="preserve"> </w:t>
      </w:r>
    </w:p>
    <w:p w:rsidR="00585D52" w:rsidRPr="00585D52" w:rsidRDefault="00E87DB4" w:rsidP="00585D52">
      <w:pPr>
        <w:pStyle w:val="ListParagraph"/>
        <w:numPr>
          <w:ilvl w:val="0"/>
          <w:numId w:val="35"/>
        </w:numPr>
        <w:rPr>
          <w:sz w:val="22"/>
          <w:szCs w:val="22"/>
        </w:rPr>
      </w:pPr>
      <w:r w:rsidRPr="005F61DF">
        <w:rPr>
          <w:sz w:val="22"/>
          <w:szCs w:val="22"/>
        </w:rPr>
        <w:t>A</w:t>
      </w:r>
      <w:r w:rsidR="005F61DF" w:rsidRPr="005F61DF">
        <w:rPr>
          <w:sz w:val="22"/>
          <w:szCs w:val="22"/>
        </w:rPr>
        <w:t xml:space="preserve"> </w:t>
      </w:r>
      <w:r w:rsidR="005F61DF" w:rsidRPr="005F61DF">
        <w:rPr>
          <w:b/>
          <w:bCs/>
          <w:sz w:val="22"/>
          <w:szCs w:val="22"/>
        </w:rPr>
        <w:t>W</w:t>
      </w:r>
      <w:r w:rsidRPr="005F61DF">
        <w:rPr>
          <w:b/>
          <w:bCs/>
          <w:sz w:val="22"/>
          <w:szCs w:val="22"/>
        </w:rPr>
        <w:t xml:space="preserve">eekly </w:t>
      </w:r>
      <w:r w:rsidR="005F61DF" w:rsidRPr="005F61DF">
        <w:rPr>
          <w:b/>
          <w:bCs/>
          <w:sz w:val="22"/>
          <w:szCs w:val="22"/>
        </w:rPr>
        <w:t>S</w:t>
      </w:r>
      <w:r w:rsidRPr="005F61DF">
        <w:rPr>
          <w:b/>
          <w:bCs/>
          <w:sz w:val="22"/>
          <w:szCs w:val="22"/>
        </w:rPr>
        <w:t xml:space="preserve">tatus </w:t>
      </w:r>
      <w:r w:rsidR="005F61DF" w:rsidRPr="005F61DF">
        <w:rPr>
          <w:b/>
          <w:bCs/>
          <w:sz w:val="22"/>
          <w:szCs w:val="22"/>
        </w:rPr>
        <w:t>R</w:t>
      </w:r>
      <w:r w:rsidRPr="005F61DF">
        <w:rPr>
          <w:b/>
          <w:bCs/>
          <w:sz w:val="22"/>
          <w:szCs w:val="22"/>
        </w:rPr>
        <w:t>eport</w:t>
      </w:r>
      <w:r w:rsidR="00833019" w:rsidRPr="005F61DF">
        <w:rPr>
          <w:sz w:val="22"/>
          <w:szCs w:val="22"/>
        </w:rPr>
        <w:t xml:space="preserve"> </w:t>
      </w:r>
      <w:r w:rsidR="00CB0BAA">
        <w:rPr>
          <w:sz w:val="22"/>
          <w:szCs w:val="22"/>
        </w:rPr>
        <w:t>if needed.</w:t>
      </w:r>
    </w:p>
    <w:p w:rsidR="00213A13" w:rsidRDefault="003E6E8B" w:rsidP="00213A13">
      <w:pPr>
        <w:pStyle w:val="Heading3"/>
      </w:pPr>
      <w:bookmarkStart w:id="15" w:name="_Toc51364813"/>
      <w:r>
        <w:t xml:space="preserve">Required </w:t>
      </w:r>
      <w:r w:rsidR="00586ED7">
        <w:t>Communications (Internal/Current</w:t>
      </w:r>
      <w:r w:rsidR="001C4497">
        <w:t xml:space="preserve"> </w:t>
      </w:r>
      <w:r w:rsidR="00586ED7">
        <w:t>Employees</w:t>
      </w:r>
      <w:r w:rsidR="00F0261A">
        <w:t xml:space="preserve"> and their Managers</w:t>
      </w:r>
      <w:r w:rsidR="00586ED7">
        <w:t>)</w:t>
      </w:r>
      <w:bookmarkEnd w:id="15"/>
    </w:p>
    <w:p w:rsidR="00213A13" w:rsidRDefault="00F0261A" w:rsidP="00213A13">
      <w:pPr>
        <w:rPr>
          <w:sz w:val="22"/>
          <w:szCs w:val="22"/>
        </w:rPr>
      </w:pPr>
      <w:r>
        <w:rPr>
          <w:sz w:val="22"/>
          <w:szCs w:val="22"/>
        </w:rPr>
        <w:t xml:space="preserve">The following communications will need to be coordinated, </w:t>
      </w:r>
      <w:proofErr w:type="gramStart"/>
      <w:r>
        <w:rPr>
          <w:sz w:val="22"/>
          <w:szCs w:val="22"/>
        </w:rPr>
        <w:t>approved</w:t>
      </w:r>
      <w:proofErr w:type="gramEnd"/>
      <w:r>
        <w:rPr>
          <w:sz w:val="22"/>
          <w:szCs w:val="22"/>
        </w:rPr>
        <w:t xml:space="preserve"> and delivered according to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55"/>
        <w:gridCol w:w="3510"/>
        <w:gridCol w:w="1525"/>
      </w:tblGrid>
      <w:tr w:rsidR="00F0261A" w:rsidTr="00195314">
        <w:trPr>
          <w:tblHeader/>
        </w:trPr>
        <w:tc>
          <w:tcPr>
            <w:tcW w:w="5755" w:type="dxa"/>
            <w:shd w:val="clear" w:color="auto" w:fill="5B9BD5" w:themeFill="accent5"/>
          </w:tcPr>
          <w:p w:rsidR="00F0261A" w:rsidRPr="00EC098E" w:rsidRDefault="00F0261A" w:rsidP="00213A13">
            <w:pPr>
              <w:rPr>
                <w:b/>
                <w:bCs/>
                <w:sz w:val="22"/>
                <w:szCs w:val="22"/>
              </w:rPr>
            </w:pPr>
            <w:r w:rsidRPr="00EC098E">
              <w:rPr>
                <w:b/>
                <w:bCs/>
                <w:sz w:val="22"/>
                <w:szCs w:val="22"/>
              </w:rPr>
              <w:t>Communication</w:t>
            </w:r>
            <w:r w:rsidR="007F040A" w:rsidRPr="00EC098E">
              <w:rPr>
                <w:b/>
                <w:bCs/>
                <w:sz w:val="22"/>
                <w:szCs w:val="22"/>
              </w:rPr>
              <w:t>s</w:t>
            </w:r>
            <w:r w:rsidRPr="00EC098E">
              <w:rPr>
                <w:b/>
                <w:bCs/>
                <w:sz w:val="22"/>
                <w:szCs w:val="22"/>
              </w:rPr>
              <w:t xml:space="preserve"> Message</w:t>
            </w:r>
            <w:r w:rsidR="00EC098E">
              <w:rPr>
                <w:b/>
                <w:bCs/>
                <w:sz w:val="22"/>
                <w:szCs w:val="22"/>
              </w:rPr>
              <w:t xml:space="preserve"> Objectives</w:t>
            </w:r>
            <w:r w:rsidR="007F040A" w:rsidRPr="00EC098E">
              <w:rPr>
                <w:b/>
                <w:bCs/>
                <w:sz w:val="22"/>
                <w:szCs w:val="22"/>
              </w:rPr>
              <w:t>:</w:t>
            </w:r>
            <w:r w:rsidR="00784D0F">
              <w:rPr>
                <w:b/>
                <w:bCs/>
                <w:sz w:val="22"/>
                <w:szCs w:val="22"/>
              </w:rPr>
              <w:t xml:space="preserve"> (Content)</w:t>
            </w:r>
          </w:p>
        </w:tc>
        <w:tc>
          <w:tcPr>
            <w:tcW w:w="3510" w:type="dxa"/>
            <w:shd w:val="clear" w:color="auto" w:fill="5B9BD5" w:themeFill="accent5"/>
          </w:tcPr>
          <w:p w:rsidR="00F0261A" w:rsidRPr="00EC098E" w:rsidRDefault="00F0261A" w:rsidP="00213A13">
            <w:pPr>
              <w:rPr>
                <w:b/>
                <w:bCs/>
                <w:sz w:val="22"/>
                <w:szCs w:val="22"/>
              </w:rPr>
            </w:pPr>
            <w:r w:rsidRPr="00EC098E">
              <w:rPr>
                <w:b/>
                <w:bCs/>
                <w:sz w:val="22"/>
                <w:szCs w:val="22"/>
              </w:rPr>
              <w:t>Delivery To/Audience</w:t>
            </w:r>
            <w:r w:rsidR="007F040A" w:rsidRPr="00EC098E">
              <w:rPr>
                <w:b/>
                <w:bCs/>
                <w:sz w:val="22"/>
                <w:szCs w:val="22"/>
              </w:rPr>
              <w:t>(s):</w:t>
            </w:r>
            <w:r w:rsidR="00C31017">
              <w:rPr>
                <w:b/>
                <w:bCs/>
                <w:sz w:val="22"/>
                <w:szCs w:val="22"/>
              </w:rPr>
              <w:t xml:space="preserve"> </w:t>
            </w:r>
            <w:r w:rsidR="00761329">
              <w:rPr>
                <w:b/>
                <w:bCs/>
                <w:sz w:val="22"/>
                <w:szCs w:val="22"/>
              </w:rPr>
              <w:br/>
            </w:r>
            <w:r w:rsidR="00761329" w:rsidRPr="00761329">
              <w:rPr>
                <w:i/>
                <w:iCs/>
                <w:sz w:val="22"/>
                <w:szCs w:val="22"/>
              </w:rPr>
              <w:t>(CC Managers of All Individuals)</w:t>
            </w:r>
          </w:p>
        </w:tc>
        <w:tc>
          <w:tcPr>
            <w:tcW w:w="1525" w:type="dxa"/>
            <w:shd w:val="clear" w:color="auto" w:fill="5B9BD5" w:themeFill="accent5"/>
          </w:tcPr>
          <w:p w:rsidR="00F0261A" w:rsidRPr="00EC098E" w:rsidRDefault="00255045" w:rsidP="00213A1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Planned </w:t>
            </w:r>
            <w:r w:rsidR="007F040A" w:rsidRPr="00EC098E">
              <w:rPr>
                <w:b/>
                <w:bCs/>
                <w:sz w:val="22"/>
                <w:szCs w:val="22"/>
              </w:rPr>
              <w:t>Delivery Date:</w:t>
            </w:r>
          </w:p>
        </w:tc>
      </w:tr>
      <w:tr w:rsidR="00F0261A" w:rsidTr="00195314">
        <w:tc>
          <w:tcPr>
            <w:tcW w:w="5755" w:type="dxa"/>
          </w:tcPr>
          <w:p w:rsidR="00CE7BA4" w:rsidRPr="00CB0BAA" w:rsidRDefault="00F3786E" w:rsidP="00CB0BAA">
            <w:pPr>
              <w:spacing w:beforeAutospacing="1" w:after="100" w:afterAutospacing="1"/>
            </w:pPr>
            <w:r>
              <w:rPr>
                <w:b/>
                <w:bCs/>
              </w:rPr>
              <w:t>TO:</w:t>
            </w:r>
            <w:r w:rsidR="00CB0BAA">
              <w:t xml:space="preserve"> </w:t>
            </w:r>
            <w:r>
              <w:br/>
            </w:r>
            <w:r>
              <w:rPr>
                <w:b/>
                <w:bCs/>
              </w:rPr>
              <w:t>REASON</w:t>
            </w:r>
            <w:r w:rsidR="00CB0BAA">
              <w:rPr>
                <w:b/>
                <w:bCs/>
              </w:rPr>
              <w:t>:</w:t>
            </w:r>
          </w:p>
        </w:tc>
        <w:tc>
          <w:tcPr>
            <w:tcW w:w="3510" w:type="dxa"/>
          </w:tcPr>
          <w:p w:rsidR="007F040A" w:rsidRPr="00CB0BAA" w:rsidRDefault="007F040A" w:rsidP="00CB0BAA">
            <w:pPr>
              <w:rPr>
                <w:sz w:val="22"/>
                <w:szCs w:val="22"/>
              </w:rPr>
            </w:pPr>
          </w:p>
        </w:tc>
        <w:tc>
          <w:tcPr>
            <w:tcW w:w="1525" w:type="dxa"/>
          </w:tcPr>
          <w:p w:rsidR="00A262EA" w:rsidRDefault="00A262EA" w:rsidP="00213A13">
            <w:pPr>
              <w:rPr>
                <w:sz w:val="22"/>
                <w:szCs w:val="22"/>
              </w:rPr>
            </w:pPr>
          </w:p>
        </w:tc>
      </w:tr>
    </w:tbl>
    <w:p w:rsidR="00213A13" w:rsidRDefault="00213A13" w:rsidP="00213A13">
      <w:pPr>
        <w:pStyle w:val="Heading3"/>
      </w:pPr>
      <w:bookmarkStart w:id="16" w:name="_Toc51364814"/>
      <w:r w:rsidRPr="00213A13">
        <w:t>Escalation mechanism</w:t>
      </w:r>
      <w:bookmarkEnd w:id="16"/>
    </w:p>
    <w:p w:rsidR="00213A13" w:rsidRPr="00450F8A" w:rsidRDefault="00213A13" w:rsidP="00213A13">
      <w:pPr>
        <w:rPr>
          <w:sz w:val="22"/>
          <w:szCs w:val="22"/>
        </w:rPr>
      </w:pPr>
    </w:p>
    <w:p w:rsidR="00213A13" w:rsidRDefault="00213A13" w:rsidP="00213A13">
      <w:pPr>
        <w:pStyle w:val="Heading3"/>
      </w:pPr>
      <w:bookmarkStart w:id="17" w:name="_Toc51364815"/>
      <w:r w:rsidRPr="00575DBE">
        <w:t>Review Mechanism</w:t>
      </w:r>
      <w:bookmarkEnd w:id="17"/>
    </w:p>
    <w:p w:rsidR="00213A13" w:rsidRDefault="00213A13" w:rsidP="00213A13">
      <w:pPr>
        <w:rPr>
          <w:sz w:val="22"/>
          <w:szCs w:val="22"/>
        </w:rPr>
      </w:pPr>
    </w:p>
    <w:p w:rsidR="006B2100" w:rsidRDefault="006B2100" w:rsidP="00213A13">
      <w:pPr>
        <w:rPr>
          <w:sz w:val="22"/>
          <w:szCs w:val="22"/>
        </w:rPr>
      </w:pPr>
    </w:p>
    <w:p w:rsidR="006B2100" w:rsidRDefault="006B2100" w:rsidP="00213A13">
      <w:pPr>
        <w:rPr>
          <w:sz w:val="22"/>
          <w:szCs w:val="22"/>
        </w:rPr>
      </w:pPr>
    </w:p>
    <w:p w:rsidR="006B2100" w:rsidRDefault="006B2100" w:rsidP="00213A13">
      <w:pPr>
        <w:rPr>
          <w:sz w:val="22"/>
          <w:szCs w:val="22"/>
        </w:rPr>
      </w:pPr>
    </w:p>
    <w:p w:rsidR="006B2100" w:rsidRDefault="006B2100" w:rsidP="00213A13">
      <w:pPr>
        <w:rPr>
          <w:sz w:val="22"/>
          <w:szCs w:val="22"/>
        </w:rPr>
      </w:pPr>
    </w:p>
    <w:p w:rsidR="00CB0BAA" w:rsidRPr="00450F8A" w:rsidRDefault="00CB0BAA" w:rsidP="00213A13">
      <w:pPr>
        <w:rPr>
          <w:sz w:val="22"/>
          <w:szCs w:val="22"/>
        </w:rPr>
      </w:pPr>
    </w:p>
    <w:p w:rsidR="00213A13" w:rsidRDefault="000E3C5D" w:rsidP="00213A13">
      <w:pPr>
        <w:pStyle w:val="Heading2"/>
      </w:pPr>
      <w:bookmarkStart w:id="18" w:name="_Toc51364816"/>
      <w:r>
        <w:t xml:space="preserve">Project PLANNING: </w:t>
      </w:r>
      <w:r w:rsidR="00213A13">
        <w:t>Sign-Off Authority Established</w:t>
      </w:r>
      <w:bookmarkEnd w:id="18"/>
    </w:p>
    <w:p w:rsidR="00213A13" w:rsidRDefault="00213A13">
      <w:pPr>
        <w:rPr>
          <w:sz w:val="22"/>
          <w:szCs w:val="22"/>
        </w:rPr>
      </w:pPr>
    </w:p>
    <w:p w:rsidR="00213A13" w:rsidRDefault="00213A13" w:rsidP="00213A13">
      <w:pPr>
        <w:pStyle w:val="Heading3"/>
      </w:pPr>
      <w:bookmarkStart w:id="19" w:name="_Toc51364817"/>
      <w:r w:rsidRPr="00213A13">
        <w:t>Identify customer interface</w:t>
      </w:r>
      <w:bookmarkEnd w:id="19"/>
    </w:p>
    <w:p w:rsidR="00213A13" w:rsidRPr="00213A13" w:rsidRDefault="00213A13" w:rsidP="00213A13">
      <w:pPr>
        <w:spacing w:after="0" w:line="240" w:lineRule="auto"/>
        <w:rPr>
          <w:sz w:val="22"/>
          <w:szCs w:val="22"/>
        </w:rPr>
      </w:pPr>
    </w:p>
    <w:p w:rsidR="00213A13" w:rsidRDefault="00213A13" w:rsidP="00213A13">
      <w:pPr>
        <w:pStyle w:val="Heading3"/>
      </w:pPr>
      <w:bookmarkStart w:id="20" w:name="_Toc51364818"/>
      <w:r w:rsidRPr="00213A13">
        <w:t>Define sign-off mechanism</w:t>
      </w:r>
      <w:bookmarkEnd w:id="20"/>
      <w:r w:rsidRPr="00213A13">
        <w:t xml:space="preserve"> </w:t>
      </w:r>
    </w:p>
    <w:p w:rsidR="00CB0BAA" w:rsidRPr="00CB0BAA" w:rsidRDefault="00CB0BAA" w:rsidP="00CB0BAA"/>
    <w:p w:rsidR="000B768C" w:rsidRDefault="000E3C5D" w:rsidP="000E3C5D">
      <w:pPr>
        <w:pStyle w:val="Heading1"/>
      </w:pPr>
      <w:bookmarkStart w:id="21" w:name="_Toc51364850"/>
      <w:r>
        <w:t>5. Transition Planning</w:t>
      </w:r>
      <w:bookmarkEnd w:id="21"/>
    </w:p>
    <w:p w:rsidR="000E3C5D" w:rsidRPr="00034160" w:rsidRDefault="00457207" w:rsidP="000B768C">
      <w:pPr>
        <w:rPr>
          <w:sz w:val="22"/>
          <w:szCs w:val="22"/>
        </w:rPr>
      </w:pPr>
      <w:r w:rsidRPr="00457207">
        <w:rPr>
          <w:sz w:val="22"/>
          <w:szCs w:val="22"/>
        </w:rPr>
        <w:t xml:space="preserve">The plan encompasses the names of the participants </w:t>
      </w:r>
      <w:proofErr w:type="gramStart"/>
      <w:r w:rsidRPr="00457207">
        <w:rPr>
          <w:sz w:val="22"/>
          <w:szCs w:val="22"/>
        </w:rPr>
        <w:t>and also</w:t>
      </w:r>
      <w:proofErr w:type="gramEnd"/>
      <w:r w:rsidRPr="00457207">
        <w:rPr>
          <w:sz w:val="22"/>
          <w:szCs w:val="22"/>
        </w:rPr>
        <w:t xml:space="preserve"> a deadline for all the activities. The project team charts out a technology assessment plan with all relevant details, besides developing a business continuity plan. The stakeholders </w:t>
      </w:r>
      <w:r>
        <w:rPr>
          <w:sz w:val="22"/>
          <w:szCs w:val="22"/>
        </w:rPr>
        <w:t xml:space="preserve">must </w:t>
      </w:r>
      <w:r w:rsidRPr="00457207">
        <w:rPr>
          <w:sz w:val="22"/>
          <w:szCs w:val="22"/>
        </w:rPr>
        <w:t xml:space="preserve">sign off </w:t>
      </w:r>
      <w:r>
        <w:rPr>
          <w:sz w:val="22"/>
          <w:szCs w:val="22"/>
        </w:rPr>
        <w:t xml:space="preserve">on all </w:t>
      </w:r>
      <w:r w:rsidRPr="00457207">
        <w:rPr>
          <w:sz w:val="22"/>
          <w:szCs w:val="22"/>
        </w:rPr>
        <w:t>plans.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</w:r>
      <w:r w:rsidR="00034160" w:rsidRPr="00034160">
        <w:rPr>
          <w:sz w:val="22"/>
          <w:szCs w:val="22"/>
        </w:rPr>
        <w:t xml:space="preserve">Transition Planning consist of the following with the outcome being </w:t>
      </w:r>
      <w:r w:rsidR="00034160">
        <w:rPr>
          <w:sz w:val="22"/>
          <w:szCs w:val="22"/>
        </w:rPr>
        <w:t xml:space="preserve">the Initiation </w:t>
      </w:r>
      <w:r w:rsidR="00034160" w:rsidRPr="00034160">
        <w:rPr>
          <w:sz w:val="22"/>
          <w:szCs w:val="22"/>
        </w:rPr>
        <w:t>Pilot Process:</w:t>
      </w:r>
    </w:p>
    <w:tbl>
      <w:tblPr>
        <w:tblW w:w="1089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1"/>
        <w:gridCol w:w="3117"/>
        <w:gridCol w:w="4562"/>
      </w:tblGrid>
      <w:tr w:rsidR="006128E4" w:rsidTr="00DA1E8D">
        <w:trPr>
          <w:tblHeader/>
        </w:trPr>
        <w:tc>
          <w:tcPr>
            <w:tcW w:w="3211" w:type="dxa"/>
            <w:shd w:val="clear" w:color="auto" w:fill="5B9BD5" w:themeFill="accent5"/>
          </w:tcPr>
          <w:p w:rsidR="006128E4" w:rsidRPr="00A95483" w:rsidRDefault="006128E4" w:rsidP="003D53D0">
            <w:pPr>
              <w:rPr>
                <w:b/>
                <w:bCs/>
                <w:sz w:val="22"/>
                <w:szCs w:val="22"/>
              </w:rPr>
            </w:pPr>
            <w:r w:rsidRPr="00A95483">
              <w:rPr>
                <w:b/>
                <w:bCs/>
                <w:sz w:val="22"/>
                <w:szCs w:val="22"/>
              </w:rPr>
              <w:t>Process Step</w:t>
            </w:r>
          </w:p>
        </w:tc>
        <w:tc>
          <w:tcPr>
            <w:tcW w:w="3117" w:type="dxa"/>
            <w:shd w:val="clear" w:color="auto" w:fill="5B9BD5" w:themeFill="accent5"/>
          </w:tcPr>
          <w:p w:rsidR="006128E4" w:rsidRPr="00A95483" w:rsidRDefault="006128E4" w:rsidP="003D53D0">
            <w:pPr>
              <w:rPr>
                <w:b/>
                <w:bCs/>
                <w:sz w:val="22"/>
                <w:szCs w:val="22"/>
              </w:rPr>
            </w:pPr>
            <w:r w:rsidRPr="00A95483">
              <w:rPr>
                <w:b/>
                <w:bCs/>
                <w:sz w:val="22"/>
                <w:szCs w:val="22"/>
              </w:rPr>
              <w:t>Process Inclusion</w:t>
            </w:r>
            <w:r w:rsidR="003D53D0" w:rsidRPr="00A95483">
              <w:rPr>
                <w:b/>
                <w:bCs/>
                <w:sz w:val="22"/>
                <w:szCs w:val="22"/>
              </w:rPr>
              <w:t xml:space="preserve"> Area</w:t>
            </w:r>
          </w:p>
        </w:tc>
        <w:tc>
          <w:tcPr>
            <w:tcW w:w="4562" w:type="dxa"/>
            <w:shd w:val="clear" w:color="auto" w:fill="5B9BD5" w:themeFill="accent5"/>
          </w:tcPr>
          <w:p w:rsidR="006128E4" w:rsidRPr="00A95483" w:rsidRDefault="006128E4" w:rsidP="003D53D0">
            <w:pPr>
              <w:pStyle w:val="ListParagraph"/>
              <w:ind w:left="360"/>
              <w:rPr>
                <w:b/>
                <w:bCs/>
                <w:sz w:val="22"/>
                <w:szCs w:val="22"/>
              </w:rPr>
            </w:pPr>
            <w:r w:rsidRPr="00A95483">
              <w:rPr>
                <w:b/>
                <w:bCs/>
                <w:sz w:val="22"/>
                <w:szCs w:val="22"/>
              </w:rPr>
              <w:t xml:space="preserve">Process </w:t>
            </w:r>
            <w:r w:rsidR="003D53D0" w:rsidRPr="00A95483">
              <w:rPr>
                <w:b/>
                <w:bCs/>
                <w:sz w:val="22"/>
                <w:szCs w:val="22"/>
              </w:rPr>
              <w:t xml:space="preserve">Area </w:t>
            </w:r>
            <w:r w:rsidRPr="00A95483">
              <w:rPr>
                <w:b/>
                <w:bCs/>
                <w:sz w:val="22"/>
                <w:szCs w:val="22"/>
              </w:rPr>
              <w:t>Break-Down Elements</w:t>
            </w:r>
          </w:p>
        </w:tc>
      </w:tr>
      <w:tr w:rsidR="006128E4" w:rsidTr="00EE4722">
        <w:tc>
          <w:tcPr>
            <w:tcW w:w="3211" w:type="dxa"/>
            <w:vMerge w:val="restart"/>
          </w:tcPr>
          <w:p w:rsidR="006128E4" w:rsidRPr="00A95483" w:rsidRDefault="008B49B0" w:rsidP="003D53D0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STEP 3: </w:t>
            </w:r>
            <w:r w:rsidR="006128E4" w:rsidRPr="00A95483">
              <w:rPr>
                <w:b/>
                <w:bCs/>
                <w:sz w:val="22"/>
                <w:szCs w:val="22"/>
              </w:rPr>
              <w:t>Transition Planning</w:t>
            </w:r>
          </w:p>
        </w:tc>
        <w:tc>
          <w:tcPr>
            <w:tcW w:w="3117" w:type="dxa"/>
          </w:tcPr>
          <w:p w:rsidR="006128E4" w:rsidRPr="006128E4" w:rsidRDefault="006128E4" w:rsidP="0013128D">
            <w:pPr>
              <w:pStyle w:val="ListParagraph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128E4">
              <w:rPr>
                <w:sz w:val="22"/>
                <w:szCs w:val="22"/>
              </w:rPr>
              <w:t>Site readiness gap analysis</w:t>
            </w:r>
          </w:p>
        </w:tc>
        <w:tc>
          <w:tcPr>
            <w:tcW w:w="4562" w:type="dxa"/>
          </w:tcPr>
          <w:p w:rsidR="006128E4" w:rsidRDefault="006128E4" w:rsidP="0013128D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bookmarkStart w:id="22" w:name="_Hlk47024417"/>
            <w:r w:rsidRPr="00E257C2">
              <w:rPr>
                <w:sz w:val="22"/>
                <w:szCs w:val="22"/>
              </w:rPr>
              <w:t>Identify gaps</w:t>
            </w:r>
          </w:p>
          <w:p w:rsidR="006128E4" w:rsidRPr="006128E4" w:rsidRDefault="006128E4" w:rsidP="0013128D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6128E4">
              <w:rPr>
                <w:sz w:val="22"/>
                <w:szCs w:val="22"/>
              </w:rPr>
              <w:t>Define action plans/ time frame</w:t>
            </w:r>
            <w:bookmarkEnd w:id="22"/>
          </w:p>
        </w:tc>
      </w:tr>
      <w:tr w:rsidR="006128E4" w:rsidTr="00EE4722">
        <w:tc>
          <w:tcPr>
            <w:tcW w:w="3211" w:type="dxa"/>
            <w:vMerge/>
          </w:tcPr>
          <w:p w:rsidR="006128E4" w:rsidRDefault="006128E4" w:rsidP="006128E4">
            <w:pPr>
              <w:rPr>
                <w:sz w:val="22"/>
                <w:szCs w:val="22"/>
              </w:rPr>
            </w:pPr>
          </w:p>
        </w:tc>
        <w:tc>
          <w:tcPr>
            <w:tcW w:w="3117" w:type="dxa"/>
          </w:tcPr>
          <w:p w:rsidR="006128E4" w:rsidRPr="006128E4" w:rsidRDefault="006128E4" w:rsidP="0013128D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128E4">
              <w:rPr>
                <w:sz w:val="22"/>
                <w:szCs w:val="22"/>
              </w:rPr>
              <w:t>Risk mitigation plan</w:t>
            </w:r>
          </w:p>
        </w:tc>
        <w:tc>
          <w:tcPr>
            <w:tcW w:w="4562" w:type="dxa"/>
          </w:tcPr>
          <w:p w:rsidR="006128E4" w:rsidRPr="00E257C2" w:rsidRDefault="006128E4" w:rsidP="0013128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E257C2">
              <w:rPr>
                <w:sz w:val="22"/>
                <w:szCs w:val="22"/>
              </w:rPr>
              <w:t>Identify &amp; classify potential risks</w:t>
            </w:r>
          </w:p>
          <w:p w:rsidR="006128E4" w:rsidRDefault="006128E4" w:rsidP="0013128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E257C2">
              <w:rPr>
                <w:sz w:val="22"/>
                <w:szCs w:val="22"/>
              </w:rPr>
              <w:t>Risk effect analysis</w:t>
            </w:r>
          </w:p>
          <w:p w:rsidR="006128E4" w:rsidRPr="006128E4" w:rsidRDefault="006128E4" w:rsidP="0013128D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6128E4">
              <w:rPr>
                <w:sz w:val="22"/>
                <w:szCs w:val="22"/>
              </w:rPr>
              <w:t>Define Mitigation measures</w:t>
            </w:r>
          </w:p>
        </w:tc>
      </w:tr>
      <w:tr w:rsidR="006128E4" w:rsidTr="00EE4722">
        <w:tc>
          <w:tcPr>
            <w:tcW w:w="3211" w:type="dxa"/>
            <w:vMerge/>
          </w:tcPr>
          <w:p w:rsidR="006128E4" w:rsidRDefault="006128E4" w:rsidP="006128E4">
            <w:pPr>
              <w:rPr>
                <w:sz w:val="22"/>
                <w:szCs w:val="22"/>
              </w:rPr>
            </w:pPr>
          </w:p>
        </w:tc>
        <w:tc>
          <w:tcPr>
            <w:tcW w:w="3117" w:type="dxa"/>
          </w:tcPr>
          <w:p w:rsidR="006128E4" w:rsidRPr="006128E4" w:rsidRDefault="006128E4" w:rsidP="0013128D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128E4">
              <w:rPr>
                <w:sz w:val="22"/>
                <w:szCs w:val="22"/>
              </w:rPr>
              <w:t>Detailing MIS / Reporting requirements</w:t>
            </w:r>
          </w:p>
        </w:tc>
        <w:tc>
          <w:tcPr>
            <w:tcW w:w="4562" w:type="dxa"/>
          </w:tcPr>
          <w:p w:rsidR="006128E4" w:rsidRPr="00E257C2" w:rsidRDefault="006128E4" w:rsidP="0013128D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bookmarkStart w:id="23" w:name="_Hlk47024737"/>
            <w:r w:rsidRPr="00E257C2">
              <w:rPr>
                <w:sz w:val="22"/>
                <w:szCs w:val="22"/>
              </w:rPr>
              <w:t>Review existing MIS/ reports</w:t>
            </w:r>
          </w:p>
          <w:p w:rsidR="006128E4" w:rsidRPr="00E257C2" w:rsidRDefault="006128E4" w:rsidP="0013128D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E257C2">
              <w:rPr>
                <w:sz w:val="22"/>
                <w:szCs w:val="22"/>
              </w:rPr>
              <w:t>Define &amp; Finalize report formats</w:t>
            </w:r>
          </w:p>
          <w:p w:rsidR="006128E4" w:rsidRPr="00E257C2" w:rsidRDefault="006128E4" w:rsidP="0013128D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E257C2">
              <w:rPr>
                <w:sz w:val="22"/>
                <w:szCs w:val="22"/>
              </w:rPr>
              <w:t>Identify data sources</w:t>
            </w:r>
          </w:p>
          <w:p w:rsidR="006128E4" w:rsidRPr="006128E4" w:rsidRDefault="006128E4" w:rsidP="0013128D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128E4">
              <w:rPr>
                <w:sz w:val="22"/>
                <w:szCs w:val="22"/>
              </w:rPr>
              <w:t>Define MIS formats, data sources, frequency, responsibilities, and recipients</w:t>
            </w:r>
            <w:bookmarkEnd w:id="23"/>
          </w:p>
        </w:tc>
      </w:tr>
      <w:tr w:rsidR="006128E4" w:rsidTr="00EE4722">
        <w:tc>
          <w:tcPr>
            <w:tcW w:w="3211" w:type="dxa"/>
            <w:vMerge/>
          </w:tcPr>
          <w:p w:rsidR="006128E4" w:rsidRDefault="006128E4" w:rsidP="006128E4">
            <w:pPr>
              <w:rPr>
                <w:sz w:val="22"/>
                <w:szCs w:val="22"/>
              </w:rPr>
            </w:pPr>
          </w:p>
        </w:tc>
        <w:tc>
          <w:tcPr>
            <w:tcW w:w="3117" w:type="dxa"/>
          </w:tcPr>
          <w:p w:rsidR="006128E4" w:rsidRPr="006128E4" w:rsidRDefault="006128E4" w:rsidP="0013128D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6128E4">
              <w:rPr>
                <w:sz w:val="22"/>
                <w:szCs w:val="22"/>
              </w:rPr>
              <w:t xml:space="preserve">Internal </w:t>
            </w:r>
            <w:proofErr w:type="gramStart"/>
            <w:r w:rsidRPr="006128E4">
              <w:rPr>
                <w:sz w:val="22"/>
                <w:szCs w:val="22"/>
              </w:rPr>
              <w:t>sign-offs</w:t>
            </w:r>
            <w:proofErr w:type="gramEnd"/>
          </w:p>
        </w:tc>
        <w:tc>
          <w:tcPr>
            <w:tcW w:w="4562" w:type="dxa"/>
          </w:tcPr>
          <w:p w:rsidR="006128E4" w:rsidRDefault="006128E4" w:rsidP="0013128D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bookmarkStart w:id="24" w:name="_Hlk47024912"/>
            <w:r w:rsidRPr="00E257C2">
              <w:rPr>
                <w:sz w:val="22"/>
                <w:szCs w:val="22"/>
              </w:rPr>
              <w:t>Communicate Transition Plan to internal customers</w:t>
            </w:r>
          </w:p>
          <w:p w:rsidR="006128E4" w:rsidRPr="006128E4" w:rsidRDefault="006128E4" w:rsidP="0013128D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6128E4">
              <w:rPr>
                <w:sz w:val="22"/>
                <w:szCs w:val="22"/>
              </w:rPr>
              <w:t>Discuss, resolve &amp; obtain sign-offs'</w:t>
            </w:r>
            <w:bookmarkEnd w:id="24"/>
          </w:p>
        </w:tc>
      </w:tr>
      <w:tr w:rsidR="006128E4" w:rsidTr="00EE4722">
        <w:tc>
          <w:tcPr>
            <w:tcW w:w="3211" w:type="dxa"/>
            <w:vMerge/>
          </w:tcPr>
          <w:p w:rsidR="006128E4" w:rsidRDefault="006128E4" w:rsidP="006128E4">
            <w:pPr>
              <w:rPr>
                <w:sz w:val="22"/>
                <w:szCs w:val="22"/>
              </w:rPr>
            </w:pPr>
          </w:p>
        </w:tc>
        <w:tc>
          <w:tcPr>
            <w:tcW w:w="3117" w:type="dxa"/>
          </w:tcPr>
          <w:p w:rsidR="006128E4" w:rsidRPr="006128E4" w:rsidRDefault="006128E4" w:rsidP="0013128D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bookmarkStart w:id="25" w:name="_Hlk47025031"/>
            <w:r w:rsidRPr="006128E4">
              <w:rPr>
                <w:sz w:val="22"/>
                <w:szCs w:val="22"/>
              </w:rPr>
              <w:t>Finalize transition document / Customer sign-off</w:t>
            </w:r>
            <w:bookmarkEnd w:id="25"/>
          </w:p>
        </w:tc>
        <w:tc>
          <w:tcPr>
            <w:tcW w:w="4562" w:type="dxa"/>
          </w:tcPr>
          <w:p w:rsidR="006128E4" w:rsidRPr="00E257C2" w:rsidRDefault="006128E4" w:rsidP="001312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E257C2">
              <w:rPr>
                <w:sz w:val="22"/>
                <w:szCs w:val="22"/>
              </w:rPr>
              <w:t>Develop Transition Document</w:t>
            </w:r>
          </w:p>
          <w:p w:rsidR="006128E4" w:rsidRPr="00E257C2" w:rsidRDefault="006128E4" w:rsidP="001312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E257C2">
              <w:rPr>
                <w:sz w:val="22"/>
                <w:szCs w:val="22"/>
              </w:rPr>
              <w:t>Communicate &amp; discuss with customer</w:t>
            </w:r>
          </w:p>
          <w:p w:rsidR="006128E4" w:rsidRDefault="006128E4" w:rsidP="001312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E257C2">
              <w:rPr>
                <w:sz w:val="22"/>
                <w:szCs w:val="22"/>
              </w:rPr>
              <w:t>Update document</w:t>
            </w:r>
          </w:p>
          <w:p w:rsidR="006128E4" w:rsidRPr="006128E4" w:rsidRDefault="006128E4" w:rsidP="0013128D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6128E4">
              <w:rPr>
                <w:sz w:val="22"/>
                <w:szCs w:val="22"/>
              </w:rPr>
              <w:t>Obtain customer sign off</w:t>
            </w:r>
          </w:p>
        </w:tc>
      </w:tr>
    </w:tbl>
    <w:p w:rsidR="00DA1F74" w:rsidRPr="00DA1F74" w:rsidRDefault="00DA1F74" w:rsidP="00DA1F74"/>
    <w:sectPr w:rsidR="00DA1F74" w:rsidRPr="00DA1F74" w:rsidSect="00050AC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5840" w:h="12240" w:orient="landscape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F6B35" w:rsidRDefault="00AF6B35" w:rsidP="00731992">
      <w:pPr>
        <w:spacing w:before="0" w:after="0" w:line="240" w:lineRule="auto"/>
      </w:pPr>
      <w:r>
        <w:separator/>
      </w:r>
    </w:p>
  </w:endnote>
  <w:endnote w:type="continuationSeparator" w:id="0">
    <w:p w:rsidR="00AF6B35" w:rsidRDefault="00AF6B35" w:rsidP="00731992">
      <w:pPr>
        <w:spacing w:before="0" w:after="0" w:line="240" w:lineRule="auto"/>
      </w:pPr>
      <w:r>
        <w:continuationSeparator/>
      </w:r>
    </w:p>
  </w:endnote>
  <w:endnote w:type="continuationNotice" w:id="1">
    <w:p w:rsidR="00AF6B35" w:rsidRDefault="00AF6B3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yriad W01 Regular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497" w:rsidRDefault="001C44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96947" w:rsidRPr="00017EE0" w:rsidRDefault="00196947">
    <w:pPr>
      <w:pStyle w:val="Footer"/>
      <w:rPr>
        <w:rFonts w:cstheme="minorHAnsi"/>
        <w:color w:val="7F7F7F" w:themeColor="text1" w:themeTint="80"/>
      </w:rPr>
    </w:pPr>
    <w:r>
      <w:rPr>
        <w:rFonts w:cstheme="minorHAnsi"/>
        <w:color w:val="7F7F7F" w:themeColor="text1" w:themeTint="80"/>
      </w:rPr>
      <w:t>M</w:t>
    </w:r>
    <w:r w:rsidRPr="00017EE0">
      <w:rPr>
        <w:rFonts w:cstheme="minorHAnsi"/>
        <w:color w:val="7F7F7F" w:themeColor="text1" w:themeTint="80"/>
      </w:rPr>
      <w:t xml:space="preserve">DHHS COVID-19 </w:t>
    </w:r>
    <w:r w:rsidR="001C4497">
      <w:rPr>
        <w:rFonts w:cstheme="minorHAnsi"/>
        <w:color w:val="7F7F7F" w:themeColor="text1" w:themeTint="80"/>
      </w:rPr>
      <w:t>Response Activities</w:t>
    </w:r>
    <w:r>
      <w:rPr>
        <w:rFonts w:cstheme="minorHAnsi"/>
        <w:color w:val="7F7F7F" w:themeColor="text1" w:themeTint="80"/>
      </w:rPr>
      <w:t xml:space="preserve"> </w:t>
    </w:r>
    <w:r w:rsidRPr="00017EE0">
      <w:rPr>
        <w:rFonts w:cstheme="minorHAnsi"/>
        <w:color w:val="7F7F7F" w:themeColor="text1" w:themeTint="80"/>
      </w:rPr>
      <w:t xml:space="preserve">| Transition Management Plan                                                                                                        Page | </w:t>
    </w:r>
    <w:r w:rsidRPr="00017EE0">
      <w:rPr>
        <w:rFonts w:cstheme="minorHAnsi"/>
        <w:color w:val="7F7F7F" w:themeColor="text1" w:themeTint="80"/>
      </w:rPr>
      <w:fldChar w:fldCharType="begin"/>
    </w:r>
    <w:r w:rsidRPr="00017EE0">
      <w:rPr>
        <w:rFonts w:cstheme="minorHAnsi"/>
        <w:color w:val="7F7F7F" w:themeColor="text1" w:themeTint="80"/>
      </w:rPr>
      <w:instrText xml:space="preserve"> PAGE   \* MERGEFORMAT </w:instrText>
    </w:r>
    <w:r w:rsidRPr="00017EE0">
      <w:rPr>
        <w:rFonts w:cstheme="minorHAnsi"/>
        <w:color w:val="7F7F7F" w:themeColor="text1" w:themeTint="80"/>
      </w:rPr>
      <w:fldChar w:fldCharType="separate"/>
    </w:r>
    <w:r w:rsidRPr="00017EE0">
      <w:rPr>
        <w:rFonts w:cstheme="minorHAnsi"/>
        <w:noProof/>
        <w:color w:val="7F7F7F" w:themeColor="text1" w:themeTint="80"/>
      </w:rPr>
      <w:t>1</w:t>
    </w:r>
    <w:r w:rsidRPr="00017EE0">
      <w:rPr>
        <w:rFonts w:cstheme="minorHAnsi"/>
        <w:noProof/>
        <w:color w:val="7F7F7F" w:themeColor="text1" w:themeTint="8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497" w:rsidRDefault="001C44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F6B35" w:rsidRDefault="00AF6B35" w:rsidP="00731992">
      <w:pPr>
        <w:spacing w:before="0" w:after="0" w:line="240" w:lineRule="auto"/>
      </w:pPr>
      <w:r>
        <w:separator/>
      </w:r>
    </w:p>
  </w:footnote>
  <w:footnote w:type="continuationSeparator" w:id="0">
    <w:p w:rsidR="00AF6B35" w:rsidRDefault="00AF6B35" w:rsidP="00731992">
      <w:pPr>
        <w:spacing w:before="0" w:after="0" w:line="240" w:lineRule="auto"/>
      </w:pPr>
      <w:r>
        <w:continuationSeparator/>
      </w:r>
    </w:p>
  </w:footnote>
  <w:footnote w:type="continuationNotice" w:id="1">
    <w:p w:rsidR="00AF6B35" w:rsidRDefault="00AF6B3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497" w:rsidRDefault="001C44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497" w:rsidRDefault="001C44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4497" w:rsidRDefault="001C44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D15E2"/>
    <w:multiLevelType w:val="multilevel"/>
    <w:tmpl w:val="55F40C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 w15:restartNumberingAfterBreak="0">
    <w:nsid w:val="04F01251"/>
    <w:multiLevelType w:val="hybridMultilevel"/>
    <w:tmpl w:val="C428B03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987B68"/>
    <w:multiLevelType w:val="hybridMultilevel"/>
    <w:tmpl w:val="4524F7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41501"/>
    <w:multiLevelType w:val="multilevel"/>
    <w:tmpl w:val="112E6AE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" w15:restartNumberingAfterBreak="0">
    <w:nsid w:val="0A1E4D1C"/>
    <w:multiLevelType w:val="hybridMultilevel"/>
    <w:tmpl w:val="CA387D0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63665C"/>
    <w:multiLevelType w:val="hybridMultilevel"/>
    <w:tmpl w:val="DC043C8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10C38"/>
    <w:multiLevelType w:val="hybridMultilevel"/>
    <w:tmpl w:val="6246A13E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750A95"/>
    <w:multiLevelType w:val="hybridMultilevel"/>
    <w:tmpl w:val="38821BB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0C6BFB"/>
    <w:multiLevelType w:val="hybridMultilevel"/>
    <w:tmpl w:val="AD4E156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D3580E"/>
    <w:multiLevelType w:val="hybridMultilevel"/>
    <w:tmpl w:val="94F030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263505F5"/>
    <w:multiLevelType w:val="hybridMultilevel"/>
    <w:tmpl w:val="9586D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73CB0"/>
    <w:multiLevelType w:val="hybridMultilevel"/>
    <w:tmpl w:val="019642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F5AB9"/>
    <w:multiLevelType w:val="hybridMultilevel"/>
    <w:tmpl w:val="7AD845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E22FDB"/>
    <w:multiLevelType w:val="hybridMultilevel"/>
    <w:tmpl w:val="3ACAA52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D26F44"/>
    <w:multiLevelType w:val="hybridMultilevel"/>
    <w:tmpl w:val="2D0200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3358BB"/>
    <w:multiLevelType w:val="hybridMultilevel"/>
    <w:tmpl w:val="51CA4A2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740A27"/>
    <w:multiLevelType w:val="hybridMultilevel"/>
    <w:tmpl w:val="37726F6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E80333"/>
    <w:multiLevelType w:val="hybridMultilevel"/>
    <w:tmpl w:val="EA4AD53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FE4BB9"/>
    <w:multiLevelType w:val="multilevel"/>
    <w:tmpl w:val="55F40C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9" w15:restartNumberingAfterBreak="0">
    <w:nsid w:val="3AA75455"/>
    <w:multiLevelType w:val="hybridMultilevel"/>
    <w:tmpl w:val="BD86385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516E75"/>
    <w:multiLevelType w:val="multilevel"/>
    <w:tmpl w:val="A9162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9A78C6"/>
    <w:multiLevelType w:val="hybridMultilevel"/>
    <w:tmpl w:val="241CB45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154335"/>
    <w:multiLevelType w:val="multilevel"/>
    <w:tmpl w:val="55F40C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3" w15:restartNumberingAfterBreak="0">
    <w:nsid w:val="4E902DD1"/>
    <w:multiLevelType w:val="hybridMultilevel"/>
    <w:tmpl w:val="B2281F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C32701"/>
    <w:multiLevelType w:val="hybridMultilevel"/>
    <w:tmpl w:val="F79CC5D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0A1570"/>
    <w:multiLevelType w:val="hybridMultilevel"/>
    <w:tmpl w:val="197AC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256A7"/>
    <w:multiLevelType w:val="hybridMultilevel"/>
    <w:tmpl w:val="36BC2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63E14"/>
    <w:multiLevelType w:val="hybridMultilevel"/>
    <w:tmpl w:val="8256B7F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8F3B74"/>
    <w:multiLevelType w:val="hybridMultilevel"/>
    <w:tmpl w:val="0FD486C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EA23B0C"/>
    <w:multiLevelType w:val="multilevel"/>
    <w:tmpl w:val="EE3C0E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2C3C69"/>
    <w:multiLevelType w:val="hybridMultilevel"/>
    <w:tmpl w:val="B42A337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2D6BCF"/>
    <w:multiLevelType w:val="hybridMultilevel"/>
    <w:tmpl w:val="7054A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AF4416"/>
    <w:multiLevelType w:val="hybridMultilevel"/>
    <w:tmpl w:val="AA84392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487A96"/>
    <w:multiLevelType w:val="hybridMultilevel"/>
    <w:tmpl w:val="28AA85E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F823F3"/>
    <w:multiLevelType w:val="hybridMultilevel"/>
    <w:tmpl w:val="7408C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B4EDF"/>
    <w:multiLevelType w:val="hybridMultilevel"/>
    <w:tmpl w:val="2146EE7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0239BD"/>
    <w:multiLevelType w:val="hybridMultilevel"/>
    <w:tmpl w:val="711A54D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0D44093"/>
    <w:multiLevelType w:val="hybridMultilevel"/>
    <w:tmpl w:val="FBC6623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E72049"/>
    <w:multiLevelType w:val="hybridMultilevel"/>
    <w:tmpl w:val="8E000A3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047E80"/>
    <w:multiLevelType w:val="hybridMultilevel"/>
    <w:tmpl w:val="8E000A3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B92988"/>
    <w:multiLevelType w:val="hybridMultilevel"/>
    <w:tmpl w:val="15D26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B10E4"/>
    <w:multiLevelType w:val="hybridMultilevel"/>
    <w:tmpl w:val="8E000A3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B774719"/>
    <w:multiLevelType w:val="hybridMultilevel"/>
    <w:tmpl w:val="84A2A8F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070BB9"/>
    <w:multiLevelType w:val="hybridMultilevel"/>
    <w:tmpl w:val="8E000A3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BA4C10"/>
    <w:multiLevelType w:val="hybridMultilevel"/>
    <w:tmpl w:val="7182EE4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  <w:lvlOverride w:ilvl="0">
      <w:startOverride w:val="1"/>
    </w:lvlOverride>
  </w:num>
  <w:num w:numId="3">
    <w:abstractNumId w:val="9"/>
  </w:num>
  <w:num w:numId="4">
    <w:abstractNumId w:val="16"/>
  </w:num>
  <w:num w:numId="5">
    <w:abstractNumId w:val="24"/>
  </w:num>
  <w:num w:numId="6">
    <w:abstractNumId w:val="15"/>
  </w:num>
  <w:num w:numId="7">
    <w:abstractNumId w:val="35"/>
  </w:num>
  <w:num w:numId="8">
    <w:abstractNumId w:val="30"/>
  </w:num>
  <w:num w:numId="9">
    <w:abstractNumId w:val="37"/>
  </w:num>
  <w:num w:numId="10">
    <w:abstractNumId w:val="1"/>
  </w:num>
  <w:num w:numId="11">
    <w:abstractNumId w:val="32"/>
  </w:num>
  <w:num w:numId="12">
    <w:abstractNumId w:val="19"/>
  </w:num>
  <w:num w:numId="13">
    <w:abstractNumId w:val="44"/>
  </w:num>
  <w:num w:numId="14">
    <w:abstractNumId w:val="17"/>
  </w:num>
  <w:num w:numId="15">
    <w:abstractNumId w:val="36"/>
  </w:num>
  <w:num w:numId="16">
    <w:abstractNumId w:val="7"/>
  </w:num>
  <w:num w:numId="17">
    <w:abstractNumId w:val="14"/>
  </w:num>
  <w:num w:numId="18">
    <w:abstractNumId w:val="4"/>
  </w:num>
  <w:num w:numId="19">
    <w:abstractNumId w:val="8"/>
  </w:num>
  <w:num w:numId="20">
    <w:abstractNumId w:val="2"/>
  </w:num>
  <w:num w:numId="21">
    <w:abstractNumId w:val="28"/>
  </w:num>
  <w:num w:numId="22">
    <w:abstractNumId w:val="6"/>
  </w:num>
  <w:num w:numId="23">
    <w:abstractNumId w:val="33"/>
  </w:num>
  <w:num w:numId="24">
    <w:abstractNumId w:val="21"/>
  </w:num>
  <w:num w:numId="25">
    <w:abstractNumId w:val="27"/>
  </w:num>
  <w:num w:numId="26">
    <w:abstractNumId w:val="13"/>
  </w:num>
  <w:num w:numId="27">
    <w:abstractNumId w:val="42"/>
  </w:num>
  <w:num w:numId="28">
    <w:abstractNumId w:val="38"/>
  </w:num>
  <w:num w:numId="29">
    <w:abstractNumId w:val="43"/>
  </w:num>
  <w:num w:numId="30">
    <w:abstractNumId w:val="41"/>
  </w:num>
  <w:num w:numId="31">
    <w:abstractNumId w:val="39"/>
  </w:num>
  <w:num w:numId="32">
    <w:abstractNumId w:val="25"/>
  </w:num>
  <w:num w:numId="33">
    <w:abstractNumId w:val="40"/>
  </w:num>
  <w:num w:numId="34">
    <w:abstractNumId w:val="11"/>
  </w:num>
  <w:num w:numId="35">
    <w:abstractNumId w:val="34"/>
  </w:num>
  <w:num w:numId="36">
    <w:abstractNumId w:val="23"/>
  </w:num>
  <w:num w:numId="37">
    <w:abstractNumId w:val="12"/>
  </w:num>
  <w:num w:numId="38">
    <w:abstractNumId w:val="10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</w:num>
  <w:num w:numId="44">
    <w:abstractNumId w:val="31"/>
  </w:num>
  <w:num w:numId="45">
    <w:abstractNumId w:val="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992"/>
    <w:rsid w:val="00001E0C"/>
    <w:rsid w:val="00017EE0"/>
    <w:rsid w:val="000244C6"/>
    <w:rsid w:val="00025831"/>
    <w:rsid w:val="00034160"/>
    <w:rsid w:val="00044E5F"/>
    <w:rsid w:val="000509AA"/>
    <w:rsid w:val="00050AC1"/>
    <w:rsid w:val="00054289"/>
    <w:rsid w:val="00057457"/>
    <w:rsid w:val="00074567"/>
    <w:rsid w:val="00096ACE"/>
    <w:rsid w:val="00096DEB"/>
    <w:rsid w:val="000A6137"/>
    <w:rsid w:val="000B4B43"/>
    <w:rsid w:val="000B768C"/>
    <w:rsid w:val="000C29B2"/>
    <w:rsid w:val="000E135C"/>
    <w:rsid w:val="000E3C5D"/>
    <w:rsid w:val="001001AC"/>
    <w:rsid w:val="00101AB4"/>
    <w:rsid w:val="001130E4"/>
    <w:rsid w:val="0013128D"/>
    <w:rsid w:val="00181FFD"/>
    <w:rsid w:val="00187049"/>
    <w:rsid w:val="00192EE1"/>
    <w:rsid w:val="00195314"/>
    <w:rsid w:val="00196947"/>
    <w:rsid w:val="001A4545"/>
    <w:rsid w:val="001B17C0"/>
    <w:rsid w:val="001B72DF"/>
    <w:rsid w:val="001C3F21"/>
    <w:rsid w:val="001C4497"/>
    <w:rsid w:val="001D0E78"/>
    <w:rsid w:val="001D29A8"/>
    <w:rsid w:val="001D5A9C"/>
    <w:rsid w:val="001E774C"/>
    <w:rsid w:val="001F3415"/>
    <w:rsid w:val="002005AE"/>
    <w:rsid w:val="00204090"/>
    <w:rsid w:val="002125F1"/>
    <w:rsid w:val="00213A13"/>
    <w:rsid w:val="002356B1"/>
    <w:rsid w:val="00235E0B"/>
    <w:rsid w:val="00235E74"/>
    <w:rsid w:val="00235EE5"/>
    <w:rsid w:val="0024046F"/>
    <w:rsid w:val="0025432C"/>
    <w:rsid w:val="00254B56"/>
    <w:rsid w:val="00255045"/>
    <w:rsid w:val="00262531"/>
    <w:rsid w:val="00266640"/>
    <w:rsid w:val="002708E4"/>
    <w:rsid w:val="00280522"/>
    <w:rsid w:val="00290D02"/>
    <w:rsid w:val="002919FF"/>
    <w:rsid w:val="002956B8"/>
    <w:rsid w:val="00295E23"/>
    <w:rsid w:val="002C04F5"/>
    <w:rsid w:val="002C52E9"/>
    <w:rsid w:val="002D1D01"/>
    <w:rsid w:val="0030155B"/>
    <w:rsid w:val="00314125"/>
    <w:rsid w:val="0032588B"/>
    <w:rsid w:val="00327C21"/>
    <w:rsid w:val="00330F7A"/>
    <w:rsid w:val="00333293"/>
    <w:rsid w:val="00337BC0"/>
    <w:rsid w:val="00351E8B"/>
    <w:rsid w:val="00355790"/>
    <w:rsid w:val="00372B46"/>
    <w:rsid w:val="003806D7"/>
    <w:rsid w:val="0038250C"/>
    <w:rsid w:val="003968E7"/>
    <w:rsid w:val="003B7EE9"/>
    <w:rsid w:val="003C2BC4"/>
    <w:rsid w:val="003D53D0"/>
    <w:rsid w:val="003E011C"/>
    <w:rsid w:val="003E6E8B"/>
    <w:rsid w:val="003F79EF"/>
    <w:rsid w:val="004039EE"/>
    <w:rsid w:val="00406AF4"/>
    <w:rsid w:val="00414A8F"/>
    <w:rsid w:val="004342BE"/>
    <w:rsid w:val="00441181"/>
    <w:rsid w:val="00450F8A"/>
    <w:rsid w:val="00457207"/>
    <w:rsid w:val="0046232F"/>
    <w:rsid w:val="00463539"/>
    <w:rsid w:val="00474447"/>
    <w:rsid w:val="0047729D"/>
    <w:rsid w:val="004814CF"/>
    <w:rsid w:val="0048533D"/>
    <w:rsid w:val="00493409"/>
    <w:rsid w:val="004A7A38"/>
    <w:rsid w:val="004B3C33"/>
    <w:rsid w:val="004B73AC"/>
    <w:rsid w:val="004B7A7F"/>
    <w:rsid w:val="004D0A50"/>
    <w:rsid w:val="004E18F6"/>
    <w:rsid w:val="004F316E"/>
    <w:rsid w:val="004F5D3E"/>
    <w:rsid w:val="00501484"/>
    <w:rsid w:val="005100FB"/>
    <w:rsid w:val="005258EA"/>
    <w:rsid w:val="0056068D"/>
    <w:rsid w:val="00564034"/>
    <w:rsid w:val="0056739A"/>
    <w:rsid w:val="00570290"/>
    <w:rsid w:val="00575DBE"/>
    <w:rsid w:val="00585D52"/>
    <w:rsid w:val="005863A8"/>
    <w:rsid w:val="00586ED7"/>
    <w:rsid w:val="005978F9"/>
    <w:rsid w:val="005A403D"/>
    <w:rsid w:val="005A5F94"/>
    <w:rsid w:val="005B449E"/>
    <w:rsid w:val="005B6401"/>
    <w:rsid w:val="005C42FB"/>
    <w:rsid w:val="005D06A5"/>
    <w:rsid w:val="005D1D94"/>
    <w:rsid w:val="005F5270"/>
    <w:rsid w:val="005F61DF"/>
    <w:rsid w:val="005F7E70"/>
    <w:rsid w:val="006009DF"/>
    <w:rsid w:val="006128E4"/>
    <w:rsid w:val="00617881"/>
    <w:rsid w:val="00624A03"/>
    <w:rsid w:val="006555E6"/>
    <w:rsid w:val="006677A1"/>
    <w:rsid w:val="00676B58"/>
    <w:rsid w:val="0069433D"/>
    <w:rsid w:val="006A0BB1"/>
    <w:rsid w:val="006A2C0B"/>
    <w:rsid w:val="006B0FA4"/>
    <w:rsid w:val="006B1D03"/>
    <w:rsid w:val="006B2100"/>
    <w:rsid w:val="006B2258"/>
    <w:rsid w:val="006B71BD"/>
    <w:rsid w:val="006C285E"/>
    <w:rsid w:val="006D1C34"/>
    <w:rsid w:val="006E4242"/>
    <w:rsid w:val="006E455F"/>
    <w:rsid w:val="006F06DE"/>
    <w:rsid w:val="006F3A72"/>
    <w:rsid w:val="006F7FEA"/>
    <w:rsid w:val="00701632"/>
    <w:rsid w:val="00701C2E"/>
    <w:rsid w:val="00710018"/>
    <w:rsid w:val="007167E5"/>
    <w:rsid w:val="007208A8"/>
    <w:rsid w:val="00731992"/>
    <w:rsid w:val="007554A4"/>
    <w:rsid w:val="00756D8C"/>
    <w:rsid w:val="007579E2"/>
    <w:rsid w:val="00761329"/>
    <w:rsid w:val="00761AAD"/>
    <w:rsid w:val="00762B5D"/>
    <w:rsid w:val="00772E9A"/>
    <w:rsid w:val="00777B1C"/>
    <w:rsid w:val="00784D0F"/>
    <w:rsid w:val="007A0269"/>
    <w:rsid w:val="007A2DC8"/>
    <w:rsid w:val="007A3A33"/>
    <w:rsid w:val="007B156D"/>
    <w:rsid w:val="007C5BF9"/>
    <w:rsid w:val="007D12B7"/>
    <w:rsid w:val="007E1429"/>
    <w:rsid w:val="007F040A"/>
    <w:rsid w:val="007F2CF3"/>
    <w:rsid w:val="008052E9"/>
    <w:rsid w:val="00833019"/>
    <w:rsid w:val="0084115C"/>
    <w:rsid w:val="00842305"/>
    <w:rsid w:val="00871EBA"/>
    <w:rsid w:val="008A448A"/>
    <w:rsid w:val="008B327E"/>
    <w:rsid w:val="008B49B0"/>
    <w:rsid w:val="008B4A64"/>
    <w:rsid w:val="008C0B7E"/>
    <w:rsid w:val="008C6C06"/>
    <w:rsid w:val="008D67CD"/>
    <w:rsid w:val="008F170B"/>
    <w:rsid w:val="008F1DBE"/>
    <w:rsid w:val="008F44AC"/>
    <w:rsid w:val="008F5384"/>
    <w:rsid w:val="0090740E"/>
    <w:rsid w:val="00914FE7"/>
    <w:rsid w:val="00961AE6"/>
    <w:rsid w:val="00964C60"/>
    <w:rsid w:val="00996018"/>
    <w:rsid w:val="009A0C22"/>
    <w:rsid w:val="009C0B64"/>
    <w:rsid w:val="009C3705"/>
    <w:rsid w:val="009D5D1C"/>
    <w:rsid w:val="009E387F"/>
    <w:rsid w:val="009F4609"/>
    <w:rsid w:val="009F5C05"/>
    <w:rsid w:val="00A11E28"/>
    <w:rsid w:val="00A24046"/>
    <w:rsid w:val="00A262EA"/>
    <w:rsid w:val="00A27771"/>
    <w:rsid w:val="00A500E6"/>
    <w:rsid w:val="00A515E8"/>
    <w:rsid w:val="00A65E58"/>
    <w:rsid w:val="00A668B5"/>
    <w:rsid w:val="00A707BD"/>
    <w:rsid w:val="00A74860"/>
    <w:rsid w:val="00A82130"/>
    <w:rsid w:val="00A95483"/>
    <w:rsid w:val="00AB015A"/>
    <w:rsid w:val="00AD2C0B"/>
    <w:rsid w:val="00AE6796"/>
    <w:rsid w:val="00AF13B9"/>
    <w:rsid w:val="00AF6B35"/>
    <w:rsid w:val="00B0314B"/>
    <w:rsid w:val="00B50F38"/>
    <w:rsid w:val="00B53EB6"/>
    <w:rsid w:val="00B57679"/>
    <w:rsid w:val="00B602E1"/>
    <w:rsid w:val="00B679D3"/>
    <w:rsid w:val="00B72317"/>
    <w:rsid w:val="00B97816"/>
    <w:rsid w:val="00BC29BB"/>
    <w:rsid w:val="00BD266E"/>
    <w:rsid w:val="00BF7C20"/>
    <w:rsid w:val="00C17F73"/>
    <w:rsid w:val="00C22979"/>
    <w:rsid w:val="00C303F6"/>
    <w:rsid w:val="00C31017"/>
    <w:rsid w:val="00C56FDE"/>
    <w:rsid w:val="00C66AE4"/>
    <w:rsid w:val="00C75752"/>
    <w:rsid w:val="00C95F20"/>
    <w:rsid w:val="00C95F84"/>
    <w:rsid w:val="00CA6BB9"/>
    <w:rsid w:val="00CB0BAA"/>
    <w:rsid w:val="00CC2E6E"/>
    <w:rsid w:val="00CE18B9"/>
    <w:rsid w:val="00CE5C01"/>
    <w:rsid w:val="00CE5C74"/>
    <w:rsid w:val="00CE6F0D"/>
    <w:rsid w:val="00CE7819"/>
    <w:rsid w:val="00CE7BA4"/>
    <w:rsid w:val="00CF1C9A"/>
    <w:rsid w:val="00D17CB5"/>
    <w:rsid w:val="00D218A1"/>
    <w:rsid w:val="00D32F16"/>
    <w:rsid w:val="00D35DA9"/>
    <w:rsid w:val="00D435F4"/>
    <w:rsid w:val="00D5146A"/>
    <w:rsid w:val="00D52DFF"/>
    <w:rsid w:val="00D62AB3"/>
    <w:rsid w:val="00D63225"/>
    <w:rsid w:val="00D64998"/>
    <w:rsid w:val="00D77471"/>
    <w:rsid w:val="00D81BD2"/>
    <w:rsid w:val="00DA1798"/>
    <w:rsid w:val="00DA1E8D"/>
    <w:rsid w:val="00DA1F74"/>
    <w:rsid w:val="00DB178B"/>
    <w:rsid w:val="00DD0686"/>
    <w:rsid w:val="00DD0A08"/>
    <w:rsid w:val="00DE0DDA"/>
    <w:rsid w:val="00DF3FCD"/>
    <w:rsid w:val="00DF451C"/>
    <w:rsid w:val="00E03DD1"/>
    <w:rsid w:val="00E04559"/>
    <w:rsid w:val="00E167BC"/>
    <w:rsid w:val="00E257C2"/>
    <w:rsid w:val="00E262B4"/>
    <w:rsid w:val="00E37FE6"/>
    <w:rsid w:val="00E5619A"/>
    <w:rsid w:val="00E71239"/>
    <w:rsid w:val="00E80234"/>
    <w:rsid w:val="00E85260"/>
    <w:rsid w:val="00E87DB4"/>
    <w:rsid w:val="00E957DF"/>
    <w:rsid w:val="00EA6C1E"/>
    <w:rsid w:val="00EB28C6"/>
    <w:rsid w:val="00EB2A2C"/>
    <w:rsid w:val="00EB4BF1"/>
    <w:rsid w:val="00EB5CF0"/>
    <w:rsid w:val="00EC098E"/>
    <w:rsid w:val="00EC4155"/>
    <w:rsid w:val="00ED3475"/>
    <w:rsid w:val="00EE4722"/>
    <w:rsid w:val="00F00036"/>
    <w:rsid w:val="00F0261A"/>
    <w:rsid w:val="00F03DE7"/>
    <w:rsid w:val="00F03FAE"/>
    <w:rsid w:val="00F1473A"/>
    <w:rsid w:val="00F17556"/>
    <w:rsid w:val="00F3786E"/>
    <w:rsid w:val="00F429AB"/>
    <w:rsid w:val="00F57707"/>
    <w:rsid w:val="00F57987"/>
    <w:rsid w:val="00F66CF5"/>
    <w:rsid w:val="00F71346"/>
    <w:rsid w:val="00F7457B"/>
    <w:rsid w:val="00F80AA4"/>
    <w:rsid w:val="00F86868"/>
    <w:rsid w:val="00F90872"/>
    <w:rsid w:val="00FA09C8"/>
    <w:rsid w:val="00FA4F17"/>
    <w:rsid w:val="00FB18CC"/>
    <w:rsid w:val="00FB5D6C"/>
    <w:rsid w:val="00FD4222"/>
    <w:rsid w:val="00FD6680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12BFCE"/>
  <w15:chartTrackingRefBased/>
  <w15:docId w15:val="{EB4069D3-A4B4-4887-99B2-526FF70E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160"/>
  </w:style>
  <w:style w:type="paragraph" w:styleId="Heading1">
    <w:name w:val="heading 1"/>
    <w:basedOn w:val="Normal"/>
    <w:next w:val="Normal"/>
    <w:link w:val="Heading1Char"/>
    <w:uiPriority w:val="9"/>
    <w:qFormat/>
    <w:rsid w:val="00731992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992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1992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1992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992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992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992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992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992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992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731992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731992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731992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992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992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992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992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992"/>
    <w:rPr>
      <w:i/>
      <w:iCs/>
      <w:caps/>
      <w:spacing w:val="10"/>
      <w:sz w:val="18"/>
      <w:szCs w:val="18"/>
    </w:rPr>
  </w:style>
  <w:style w:type="table" w:styleId="TableGrid">
    <w:name w:val="Table Grid"/>
    <w:basedOn w:val="TableNormal"/>
    <w:rsid w:val="00731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1992"/>
    <w:pPr>
      <w:ind w:left="720"/>
      <w:contextualSpacing/>
    </w:pPr>
  </w:style>
  <w:style w:type="table" w:styleId="GridTable5Dark-Accent1">
    <w:name w:val="Grid Table 5 Dark Accent 1"/>
    <w:basedOn w:val="TableNormal"/>
    <w:uiPriority w:val="50"/>
    <w:rsid w:val="007319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731992"/>
    <w:rPr>
      <w:b/>
      <w:bCs/>
      <w:color w:val="2F5496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31992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31992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992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731992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731992"/>
    <w:rPr>
      <w:b/>
      <w:bCs/>
    </w:rPr>
  </w:style>
  <w:style w:type="character" w:styleId="Emphasis">
    <w:name w:val="Emphasis"/>
    <w:uiPriority w:val="20"/>
    <w:qFormat/>
    <w:rsid w:val="00731992"/>
    <w:rPr>
      <w:caps/>
      <w:color w:val="1F3763" w:themeColor="accent1" w:themeShade="7F"/>
      <w:spacing w:val="5"/>
    </w:rPr>
  </w:style>
  <w:style w:type="paragraph" w:styleId="NoSpacing">
    <w:name w:val="No Spacing"/>
    <w:link w:val="NoSpacingChar"/>
    <w:uiPriority w:val="1"/>
    <w:qFormat/>
    <w:rsid w:val="0073199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22979"/>
  </w:style>
  <w:style w:type="paragraph" w:styleId="Quote">
    <w:name w:val="Quote"/>
    <w:basedOn w:val="Normal"/>
    <w:next w:val="Normal"/>
    <w:link w:val="QuoteChar"/>
    <w:uiPriority w:val="29"/>
    <w:qFormat/>
    <w:rsid w:val="00731992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31992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992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992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731992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731992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731992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731992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731992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731992"/>
    <w:pPr>
      <w:outlineLvl w:val="9"/>
    </w:pPr>
  </w:style>
  <w:style w:type="paragraph" w:styleId="NormalWeb">
    <w:name w:val="Normal (Web)"/>
    <w:basedOn w:val="Normal"/>
    <w:uiPriority w:val="99"/>
    <w:unhideWhenUsed/>
    <w:rsid w:val="006009DF"/>
    <w:pPr>
      <w:spacing w:before="0" w:after="2" w:line="315" w:lineRule="atLeast"/>
    </w:pPr>
    <w:rPr>
      <w:rFonts w:ascii="Myriad W01 Regular" w:eastAsia="Times New Roman" w:hAnsi="Myriad W01 Regular" w:cs="Times New Roman"/>
      <w:color w:val="454546"/>
      <w:spacing w:val="7"/>
      <w:sz w:val="23"/>
      <w:szCs w:val="23"/>
    </w:rPr>
  </w:style>
  <w:style w:type="paragraph" w:styleId="TOC1">
    <w:name w:val="toc 1"/>
    <w:basedOn w:val="Normal"/>
    <w:next w:val="Normal"/>
    <w:autoRedefine/>
    <w:uiPriority w:val="39"/>
    <w:unhideWhenUsed/>
    <w:rsid w:val="00DA1F7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A1F74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DA1F74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DA1F7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2297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979"/>
  </w:style>
  <w:style w:type="paragraph" w:styleId="Footer">
    <w:name w:val="footer"/>
    <w:basedOn w:val="Normal"/>
    <w:link w:val="FooterChar"/>
    <w:uiPriority w:val="99"/>
    <w:unhideWhenUsed/>
    <w:rsid w:val="00C2297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979"/>
  </w:style>
  <w:style w:type="paragraph" w:styleId="TOC4">
    <w:name w:val="toc 4"/>
    <w:basedOn w:val="Normal"/>
    <w:next w:val="Normal"/>
    <w:autoRedefine/>
    <w:uiPriority w:val="39"/>
    <w:unhideWhenUsed/>
    <w:rsid w:val="00FB18CC"/>
    <w:pPr>
      <w:spacing w:before="0" w:after="100" w:line="259" w:lineRule="auto"/>
      <w:ind w:left="660"/>
    </w:pPr>
    <w:rPr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FB18CC"/>
    <w:pPr>
      <w:spacing w:before="0" w:after="100" w:line="259" w:lineRule="auto"/>
      <w:ind w:left="880"/>
    </w:pPr>
    <w:rPr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FB18CC"/>
    <w:pPr>
      <w:spacing w:before="0" w:after="100" w:line="259" w:lineRule="auto"/>
      <w:ind w:left="1100"/>
    </w:pPr>
    <w:rPr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FB18CC"/>
    <w:pPr>
      <w:spacing w:before="0" w:after="100" w:line="259" w:lineRule="auto"/>
      <w:ind w:left="1320"/>
    </w:pPr>
    <w:rPr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FB18CC"/>
    <w:pPr>
      <w:spacing w:before="0" w:after="100" w:line="259" w:lineRule="auto"/>
      <w:ind w:left="1540"/>
    </w:pPr>
    <w:rPr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FB18CC"/>
    <w:pPr>
      <w:spacing w:before="0" w:after="100" w:line="259" w:lineRule="auto"/>
      <w:ind w:left="1760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B18C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EB4BF1"/>
    <w:pPr>
      <w:spacing w:before="0"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6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2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3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666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64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01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20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254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3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2029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566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9721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41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667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67353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3845136">
                                                                              <w:marLeft w:val="-75"/>
                                                                              <w:marRight w:val="0"/>
                                                                              <w:marTop w:val="30"/>
                                                                              <w:marBottom w:val="3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901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0021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11161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06346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149184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3506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3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06234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18808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260478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05497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532559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375959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409418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247181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520832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01059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192763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47896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78185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98638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3903038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327296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120156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19844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903924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29892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751387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39926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046898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2447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185072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31416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121210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339334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726353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45227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1220696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92763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312761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79139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456103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29873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842172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857269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552423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95497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547616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27121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658384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63761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358593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05224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579652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89965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818292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79847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6214983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1304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158973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265238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1383304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7278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6706479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497486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05388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41606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659720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316842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1627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40767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184261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60842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13330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917571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052361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395354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620589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3286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878357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355112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882847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3296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4476984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32120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843315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170361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4243734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025206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26303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48001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392237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7465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25778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55470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830760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124823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4451546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36790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983160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22318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199640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419734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6534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02040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3103244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39620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3440428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49443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001229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933730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32154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6927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35227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421048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767560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923001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617619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06343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7978404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02544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855272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449556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129545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428660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07349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643383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581720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93170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6348746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59426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489610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19391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3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4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1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0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2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4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2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3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8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92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9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5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6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53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8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2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02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gcc01.safelinks.protection.outlook.com/?url=http%3A%2F%2Fwww.michigan.gov%2Fcoronavirus&amp;data=02%7C01%7CSecrestC1%40michigan.gov%7C43b6456bf4c34115d8eb08d865759258%7Cd5fb7087377742ad966a892ef47225d1%7C0%7C0%7C637370902918781899&amp;sdata=Nu%2FcVIoQDZszOVqLTsqGYb6JmTJyX7Yf5NN8dDT3n44%3D&amp;reserved=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COVID-19 Public Response Team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232805B8B12409122B7BDBD1EF33A" ma:contentTypeVersion="5" ma:contentTypeDescription="Create a new document." ma:contentTypeScope="" ma:versionID="da682502f4b131aec9a80c2680c3d66d">
  <xsd:schema xmlns:xsd="http://www.w3.org/2001/XMLSchema" xmlns:xs="http://www.w3.org/2001/XMLSchema" xmlns:p="http://schemas.microsoft.com/office/2006/metadata/properties" xmlns:ns2="74aa6594-ec97-4757-b670-a2055293772b" xmlns:ns3="aa995dfa-3ca5-4747-88d3-8689f799c747" targetNamespace="http://schemas.microsoft.com/office/2006/metadata/properties" ma:root="true" ma:fieldsID="41dcceb720b4101f0e8260a40db9e662" ns2:_="" ns3:_="">
    <xsd:import namespace="74aa6594-ec97-4757-b670-a2055293772b"/>
    <xsd:import namespace="aa995dfa-3ca5-4747-88d3-8689f799c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a6594-ec97-4757-b670-a205529377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995dfa-3ca5-4747-88d3-8689f799c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4605781-76E5-4200-9520-E5D5203DC8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727723-B88F-49B2-B9B7-0B50AF83B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a6594-ec97-4757-b670-a2055293772b"/>
    <ds:schemaRef ds:uri="aa995dfa-3ca5-4747-88d3-8689f799c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DED70A-8A4B-4AB5-8C3F-D941DEB23D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C2EBC3-8A34-415B-BC05-10F0DE1ED3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Transition Management Plan (Functional)</vt:lpstr>
    </vt:vector>
  </TitlesOfParts>
  <Company>MDHHS</Company>
  <LinksUpToDate>false</LinksUpToDate>
  <CharactersWithSpaces>9868</CharactersWithSpaces>
  <SharedDoc>false</SharedDoc>
  <HLinks>
    <vt:vector size="624" baseType="variant">
      <vt:variant>
        <vt:i4>7012472</vt:i4>
      </vt:variant>
      <vt:variant>
        <vt:i4>624</vt:i4>
      </vt:variant>
      <vt:variant>
        <vt:i4>0</vt:i4>
      </vt:variant>
      <vt:variant>
        <vt:i4>5</vt:i4>
      </vt:variant>
      <vt:variant>
        <vt:lpwstr>https://stateofmichigan.sharepoint.com/:f:/r/sites/dhhs/COTS/ID-COVID19/Shared Documents/COVID-19 Public Contact Center Transition?csf=1&amp;web=1</vt:lpwstr>
      </vt:variant>
      <vt:variant>
        <vt:lpwstr/>
      </vt:variant>
      <vt:variant>
        <vt:i4>7143506</vt:i4>
      </vt:variant>
      <vt:variant>
        <vt:i4>621</vt:i4>
      </vt:variant>
      <vt:variant>
        <vt:i4>0</vt:i4>
      </vt:variant>
      <vt:variant>
        <vt:i4>5</vt:i4>
      </vt:variant>
      <vt:variant>
        <vt:lpwstr>mailto:COVID19@michigan.gov</vt:lpwstr>
      </vt:variant>
      <vt:variant>
        <vt:lpwstr/>
      </vt:variant>
      <vt:variant>
        <vt:i4>1835062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_Toc48084962</vt:lpwstr>
      </vt:variant>
      <vt:variant>
        <vt:i4>2031670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_Toc48084961</vt:lpwstr>
      </vt:variant>
      <vt:variant>
        <vt:i4>1966134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_Toc48084960</vt:lpwstr>
      </vt:variant>
      <vt:variant>
        <vt:i4>1507381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_Toc48084959</vt:lpwstr>
      </vt:variant>
      <vt:variant>
        <vt:i4>1441845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_Toc48084958</vt:lpwstr>
      </vt:variant>
      <vt:variant>
        <vt:i4>1638453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_Toc48084957</vt:lpwstr>
      </vt:variant>
      <vt:variant>
        <vt:i4>1572917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_Toc48084956</vt:lpwstr>
      </vt:variant>
      <vt:variant>
        <vt:i4>1769525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_Toc48084955</vt:lpwstr>
      </vt:variant>
      <vt:variant>
        <vt:i4>1703989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_Toc48084954</vt:lpwstr>
      </vt:variant>
      <vt:variant>
        <vt:i4>1900597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_Toc48084953</vt:lpwstr>
      </vt:variant>
      <vt:variant>
        <vt:i4>1835061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_Toc48084952</vt:lpwstr>
      </vt:variant>
      <vt:variant>
        <vt:i4>2031669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_Toc48084951</vt:lpwstr>
      </vt:variant>
      <vt:variant>
        <vt:i4>1966133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_Toc48084950</vt:lpwstr>
      </vt:variant>
      <vt:variant>
        <vt:i4>1507380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_Toc48084949</vt:lpwstr>
      </vt:variant>
      <vt:variant>
        <vt:i4>1441844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_Toc48084948</vt:lpwstr>
      </vt:variant>
      <vt:variant>
        <vt:i4>1638452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_Toc48084947</vt:lpwstr>
      </vt:variant>
      <vt:variant>
        <vt:i4>1572916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_Toc48084946</vt:lpwstr>
      </vt:variant>
      <vt:variant>
        <vt:i4>1769524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_Toc48084945</vt:lpwstr>
      </vt:variant>
      <vt:variant>
        <vt:i4>1703988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_Toc48084944</vt:lpwstr>
      </vt:variant>
      <vt:variant>
        <vt:i4>1900596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_Toc48084943</vt:lpwstr>
      </vt:variant>
      <vt:variant>
        <vt:i4>1835060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_Toc48084942</vt:lpwstr>
      </vt:variant>
      <vt:variant>
        <vt:i4>2031668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_Toc48084941</vt:lpwstr>
      </vt:variant>
      <vt:variant>
        <vt:i4>1966132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_Toc48084940</vt:lpwstr>
      </vt:variant>
      <vt:variant>
        <vt:i4>1507379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_Toc48084939</vt:lpwstr>
      </vt:variant>
      <vt:variant>
        <vt:i4>1441843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_Toc48084938</vt:lpwstr>
      </vt:variant>
      <vt:variant>
        <vt:i4>1638451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_Toc48084937</vt:lpwstr>
      </vt:variant>
      <vt:variant>
        <vt:i4>1572915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_Toc48084936</vt:lpwstr>
      </vt:variant>
      <vt:variant>
        <vt:i4>1769523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_Toc48084935</vt:lpwstr>
      </vt:variant>
      <vt:variant>
        <vt:i4>1703987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_Toc48084934</vt:lpwstr>
      </vt:variant>
      <vt:variant>
        <vt:i4>1900595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_Toc48084933</vt:lpwstr>
      </vt:variant>
      <vt:variant>
        <vt:i4>1835059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_Toc48084932</vt:lpwstr>
      </vt:variant>
      <vt:variant>
        <vt:i4>2031667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_Toc48084931</vt:lpwstr>
      </vt:variant>
      <vt:variant>
        <vt:i4>1966131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_Toc48084930</vt:lpwstr>
      </vt:variant>
      <vt:variant>
        <vt:i4>1507378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_Toc48084929</vt:lpwstr>
      </vt:variant>
      <vt:variant>
        <vt:i4>1441842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_Toc48084928</vt:lpwstr>
      </vt:variant>
      <vt:variant>
        <vt:i4>1638450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_Toc48084927</vt:lpwstr>
      </vt:variant>
      <vt:variant>
        <vt:i4>1572914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_Toc48084926</vt:lpwstr>
      </vt:variant>
      <vt:variant>
        <vt:i4>1769522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_Toc48084925</vt:lpwstr>
      </vt:variant>
      <vt:variant>
        <vt:i4>1703986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_Toc48084924</vt:lpwstr>
      </vt:variant>
      <vt:variant>
        <vt:i4>1900594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_Toc48084923</vt:lpwstr>
      </vt:variant>
      <vt:variant>
        <vt:i4>1835058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_Toc48084922</vt:lpwstr>
      </vt:variant>
      <vt:variant>
        <vt:i4>2031666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_Toc48084921</vt:lpwstr>
      </vt:variant>
      <vt:variant>
        <vt:i4>1966130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_Toc48084920</vt:lpwstr>
      </vt:variant>
      <vt:variant>
        <vt:i4>1507377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_Toc48084919</vt:lpwstr>
      </vt:variant>
      <vt:variant>
        <vt:i4>1441841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_Toc48084918</vt:lpwstr>
      </vt:variant>
      <vt:variant>
        <vt:i4>1638449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_Toc48084917</vt:lpwstr>
      </vt:variant>
      <vt:variant>
        <vt:i4>1572913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_Toc48084916</vt:lpwstr>
      </vt:variant>
      <vt:variant>
        <vt:i4>1769521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_Toc48084915</vt:lpwstr>
      </vt:variant>
      <vt:variant>
        <vt:i4>1703985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_Toc48084914</vt:lpwstr>
      </vt:variant>
      <vt:variant>
        <vt:i4>1900593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_Toc48084913</vt:lpwstr>
      </vt:variant>
      <vt:variant>
        <vt:i4>1835057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_Toc48084912</vt:lpwstr>
      </vt:variant>
      <vt:variant>
        <vt:i4>2031665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_Toc48084911</vt:lpwstr>
      </vt:variant>
      <vt:variant>
        <vt:i4>1966129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_Toc48084910</vt:lpwstr>
      </vt:variant>
      <vt:variant>
        <vt:i4>1507376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_Toc48084909</vt:lpwstr>
      </vt:variant>
      <vt:variant>
        <vt:i4>1441840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_Toc48084908</vt:lpwstr>
      </vt:variant>
      <vt:variant>
        <vt:i4>1638448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_Toc48084907</vt:lpwstr>
      </vt:variant>
      <vt:variant>
        <vt:i4>1572912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_Toc48084906</vt:lpwstr>
      </vt:variant>
      <vt:variant>
        <vt:i4>1769520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_Toc48084905</vt:lpwstr>
      </vt:variant>
      <vt:variant>
        <vt:i4>1703984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_Toc48084904</vt:lpwstr>
      </vt:variant>
      <vt:variant>
        <vt:i4>1900592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_Toc48084903</vt:lpwstr>
      </vt:variant>
      <vt:variant>
        <vt:i4>1835056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_Toc48084902</vt:lpwstr>
      </vt:variant>
      <vt:variant>
        <vt:i4>2031664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_Toc48084901</vt:lpwstr>
      </vt:variant>
      <vt:variant>
        <vt:i4>1966128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_Toc48084900</vt:lpwstr>
      </vt:variant>
      <vt:variant>
        <vt:i4>1441849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_Toc48084899</vt:lpwstr>
      </vt:variant>
      <vt:variant>
        <vt:i4>1507385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_Toc48084898</vt:lpwstr>
      </vt:variant>
      <vt:variant>
        <vt:i4>1572921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_Toc48084897</vt:lpwstr>
      </vt:variant>
      <vt:variant>
        <vt:i4>1638457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_Toc48084896</vt:lpwstr>
      </vt:variant>
      <vt:variant>
        <vt:i4>1703993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_Toc48084895</vt:lpwstr>
      </vt:variant>
      <vt:variant>
        <vt:i4>1769529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_Toc48084894</vt:lpwstr>
      </vt:variant>
      <vt:variant>
        <vt:i4>1835065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_Toc48084893</vt:lpwstr>
      </vt:variant>
      <vt:variant>
        <vt:i4>1900601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_Toc48084892</vt:lpwstr>
      </vt:variant>
      <vt:variant>
        <vt:i4>1966137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_Toc48084891</vt:lpwstr>
      </vt:variant>
      <vt:variant>
        <vt:i4>2031673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_Toc48084890</vt:lpwstr>
      </vt:variant>
      <vt:variant>
        <vt:i4>1441848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_Toc48084889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_Toc48084888</vt:lpwstr>
      </vt:variant>
      <vt:variant>
        <vt:i4>1572920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_Toc48084887</vt:lpwstr>
      </vt:variant>
      <vt:variant>
        <vt:i4>1638456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_Toc48084886</vt:lpwstr>
      </vt:variant>
      <vt:variant>
        <vt:i4>1703992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_Toc48084885</vt:lpwstr>
      </vt:variant>
      <vt:variant>
        <vt:i4>1769528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_Toc48084884</vt:lpwstr>
      </vt:variant>
      <vt:variant>
        <vt:i4>1835064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_Toc48084883</vt:lpwstr>
      </vt:variant>
      <vt:variant>
        <vt:i4>1900600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_Toc48084882</vt:lpwstr>
      </vt:variant>
      <vt:variant>
        <vt:i4>1966136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_Toc48084881</vt:lpwstr>
      </vt:variant>
      <vt:variant>
        <vt:i4>2031672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_Toc48084880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_Toc48084879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_Toc48084878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_Toc48084877</vt:lpwstr>
      </vt:variant>
      <vt:variant>
        <vt:i4>1638455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_Toc48084876</vt:lpwstr>
      </vt:variant>
      <vt:variant>
        <vt:i4>1703991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_Toc48084875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_Toc48084874</vt:lpwstr>
      </vt:variant>
      <vt:variant>
        <vt:i4>1835063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_Toc48084873</vt:lpwstr>
      </vt:variant>
      <vt:variant>
        <vt:i4>1900599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_Toc48084872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_Toc48084871</vt:lpwstr>
      </vt:variant>
      <vt:variant>
        <vt:i4>2031671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_Toc48084870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_Toc48084869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_Toc48084868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_Toc48084867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_Toc48084866</vt:lpwstr>
      </vt:variant>
      <vt:variant>
        <vt:i4>1703990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_Toc48084865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_Toc48084864</vt:lpwstr>
      </vt:variant>
      <vt:variant>
        <vt:i4>1835062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_Toc48084863</vt:lpwstr>
      </vt:variant>
      <vt:variant>
        <vt:i4>1900598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_Toc48084862</vt:lpwstr>
      </vt:variant>
      <vt:variant>
        <vt:i4>1966134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_Toc48084861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Management Plan (Functional)</dc:title>
  <dc:subject>COVID-19 statewide testing unit</dc:subject>
  <dc:creator>Harger, Amber (DTMB-Contractor)</dc:creator>
  <cp:keywords/>
  <dc:description/>
  <cp:lastModifiedBy>Barrett, Melissa (DHHS)</cp:lastModifiedBy>
  <cp:revision>1</cp:revision>
  <dcterms:created xsi:type="dcterms:W3CDTF">2021-11-12T20:56:00Z</dcterms:created>
  <dcterms:modified xsi:type="dcterms:W3CDTF">2021-11-12T20:56:00Z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0x010100327232805B8B12409122B7BDBD1EF33A</vt:lpwstr>
  </property>
  <property fmtid="{D5CDD505-2E9C-101B-9397-08002B2CF9AE}" pid="3" name="MSIP_Label_3a2fed65-62e7-46ea-af74-187e0c17143a_Enabled">
    <vt:lpwstr>true</vt:lpwstr>
  </property>
  <property fmtid="{D5CDD505-2E9C-101B-9397-08002B2CF9AE}" pid="4" name="MSIP_Label_3a2fed65-62e7-46ea-af74-187e0c17143a_SetDate">
    <vt:lpwstr>2021-11-12T20:56:30Z</vt:lpwstr>
  </property>
  <property fmtid="{D5CDD505-2E9C-101B-9397-08002B2CF9AE}" pid="5" name="MSIP_Label_3a2fed65-62e7-46ea-af74-187e0c17143a_Method">
    <vt:lpwstr>Privileged</vt:lpwstr>
  </property>
  <property fmtid="{D5CDD505-2E9C-101B-9397-08002B2CF9AE}" pid="6" name="MSIP_Label_3a2fed65-62e7-46ea-af74-187e0c17143a_Name">
    <vt:lpwstr>3a2fed65-62e7-46ea-af74-187e0c17143a</vt:lpwstr>
  </property>
  <property fmtid="{D5CDD505-2E9C-101B-9397-08002B2CF9AE}" pid="7" name="MSIP_Label_3a2fed65-62e7-46ea-af74-187e0c17143a_SiteId">
    <vt:lpwstr>d5fb7087-3777-42ad-966a-892ef47225d1</vt:lpwstr>
  </property>
  <property fmtid="{D5CDD505-2E9C-101B-9397-08002B2CF9AE}" pid="8" name="MSIP_Label_3a2fed65-62e7-46ea-af74-187e0c17143a_ActionId">
    <vt:lpwstr>7478514d-b99b-4b43-93e4-136ab5d760fa</vt:lpwstr>
  </property>
  <property fmtid="{D5CDD505-2E9C-101B-9397-08002B2CF9AE}" pid="9" name="MSIP_Label_3a2fed65-62e7-46ea-af74-187e0c17143a_ContentBits">
    <vt:lpwstr>0</vt:lpwstr>
  </property>
</Properties>
</file>